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982" w14:textId="5BFF1066"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bookmarkStart w:id="0" w:name="_GoBack"/>
      <w:bookmarkEnd w:id="0"/>
      <w:r w:rsidRPr="00A50785">
        <w:rPr>
          <w:rStyle w:val="normaltextrun"/>
          <w:rFonts w:ascii="Calibri" w:hAnsi="Calibri" w:cs="Calibri"/>
          <w:b/>
          <w:bCs/>
          <w:color w:val="2F5496"/>
          <w:sz w:val="32"/>
          <w:szCs w:val="28"/>
        </w:rPr>
        <w:t xml:space="preserve">Project UK Fisheries Improvements Stage </w:t>
      </w:r>
      <w:r w:rsidR="00BD66BA">
        <w:rPr>
          <w:rStyle w:val="normaltextrun"/>
          <w:rFonts w:ascii="Calibri" w:hAnsi="Calibri" w:cs="Calibri"/>
          <w:b/>
          <w:bCs/>
          <w:color w:val="2F5496"/>
          <w:sz w:val="32"/>
          <w:szCs w:val="28"/>
        </w:rPr>
        <w:t>One</w:t>
      </w:r>
      <w:r>
        <w:rPr>
          <w:rStyle w:val="normaltextrun"/>
          <w:rFonts w:ascii="Calibri" w:hAnsi="Calibri" w:cs="Calibri"/>
          <w:b/>
          <w:bCs/>
          <w:color w:val="2F5496"/>
          <w:sz w:val="32"/>
          <w:szCs w:val="28"/>
        </w:rPr>
        <w:t xml:space="preserve">: </w:t>
      </w:r>
      <w:r w:rsidR="00A03D17">
        <w:rPr>
          <w:rStyle w:val="normaltextrun"/>
          <w:rFonts w:ascii="Calibri" w:hAnsi="Calibri" w:cs="Calibri"/>
          <w:b/>
          <w:bCs/>
          <w:color w:val="2F5496"/>
          <w:sz w:val="32"/>
          <w:szCs w:val="28"/>
        </w:rPr>
        <w:t>Crab and Lobster</w:t>
      </w:r>
      <w:r>
        <w:rPr>
          <w:rStyle w:val="normaltextrun"/>
          <w:rFonts w:ascii="Calibri" w:hAnsi="Calibri" w:cs="Calibri"/>
          <w:b/>
          <w:bCs/>
          <w:color w:val="2F5496"/>
          <w:sz w:val="32"/>
          <w:szCs w:val="28"/>
        </w:rPr>
        <w:t xml:space="preserve"> </w:t>
      </w:r>
    </w:p>
    <w:p w14:paraId="096CFC70" w14:textId="77777777" w:rsidR="00934C89" w:rsidRPr="00A50785" w:rsidRDefault="00934C89" w:rsidP="00934C89">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28"/>
        </w:rPr>
        <w:t>(Facilitated by the MSC)</w:t>
      </w:r>
      <w:r w:rsidRPr="00A50785">
        <w:rPr>
          <w:rStyle w:val="eop"/>
          <w:rFonts w:ascii="Calibri" w:hAnsi="Calibri" w:cs="Calibri"/>
          <w:color w:val="2F5496"/>
          <w:sz w:val="28"/>
        </w:rPr>
        <w:t> </w:t>
      </w:r>
    </w:p>
    <w:p w14:paraId="351D0E9C" w14:textId="77777777" w:rsidR="00934C89" w:rsidRPr="00A50785" w:rsidRDefault="00934C89" w:rsidP="00934C89">
      <w:pPr>
        <w:pStyle w:val="paragraph"/>
        <w:spacing w:before="0" w:beforeAutospacing="0" w:after="0" w:afterAutospacing="0"/>
        <w:textAlignment w:val="baseline"/>
        <w:rPr>
          <w:rFonts w:ascii="Segoe UI" w:hAnsi="Segoe UI" w:cs="Segoe UI"/>
          <w:sz w:val="20"/>
          <w:szCs w:val="18"/>
        </w:rPr>
      </w:pPr>
      <w:r w:rsidRPr="00A50785">
        <w:rPr>
          <w:rStyle w:val="eop"/>
          <w:rFonts w:ascii="Calibri" w:hAnsi="Calibri" w:cs="Calibri"/>
          <w:szCs w:val="22"/>
        </w:rPr>
        <w:t> </w:t>
      </w:r>
    </w:p>
    <w:p w14:paraId="36C639CF" w14:textId="117FE965" w:rsidR="00934C89" w:rsidRPr="00077292" w:rsidRDefault="00334FB8" w:rsidP="00934C89">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Tuesday</w:t>
      </w:r>
      <w:r w:rsidR="002F2356">
        <w:rPr>
          <w:rStyle w:val="normaltextrun"/>
          <w:rFonts w:ascii="Calibri" w:hAnsi="Calibri" w:cs="Calibri"/>
          <w:color w:val="7F7F7F" w:themeColor="text1" w:themeTint="80"/>
          <w:sz w:val="22"/>
          <w:szCs w:val="22"/>
        </w:rPr>
        <w:t xml:space="preserve"> </w:t>
      </w:r>
      <w:r w:rsidR="00A23E6C">
        <w:rPr>
          <w:rStyle w:val="normaltextrun"/>
          <w:rFonts w:ascii="Calibri" w:hAnsi="Calibri" w:cs="Calibri"/>
          <w:color w:val="7F7F7F" w:themeColor="text1" w:themeTint="80"/>
          <w:sz w:val="22"/>
          <w:szCs w:val="22"/>
        </w:rPr>
        <w:t>13</w:t>
      </w:r>
      <w:r w:rsidR="00A23E6C" w:rsidRPr="00A23E6C">
        <w:rPr>
          <w:rStyle w:val="normaltextrun"/>
          <w:rFonts w:ascii="Calibri" w:hAnsi="Calibri" w:cs="Calibri"/>
          <w:color w:val="7F7F7F" w:themeColor="text1" w:themeTint="80"/>
          <w:sz w:val="22"/>
          <w:szCs w:val="22"/>
          <w:vertAlign w:val="superscript"/>
        </w:rPr>
        <w:t>th</w:t>
      </w:r>
      <w:r w:rsidR="00A23E6C">
        <w:rPr>
          <w:rStyle w:val="normaltextrun"/>
          <w:rFonts w:ascii="Calibri" w:hAnsi="Calibri" w:cs="Calibri"/>
          <w:color w:val="7F7F7F" w:themeColor="text1" w:themeTint="80"/>
          <w:sz w:val="22"/>
          <w:szCs w:val="22"/>
        </w:rPr>
        <w:t xml:space="preserve"> August</w:t>
      </w:r>
      <w:r w:rsidR="00934C89" w:rsidRPr="00077292">
        <w:rPr>
          <w:rStyle w:val="normaltextrun"/>
          <w:rFonts w:ascii="Calibri" w:hAnsi="Calibri" w:cs="Calibri"/>
          <w:color w:val="7F7F7F" w:themeColor="text1" w:themeTint="80"/>
          <w:sz w:val="22"/>
          <w:szCs w:val="22"/>
        </w:rPr>
        <w:t xml:space="preserve"> 2019 </w:t>
      </w:r>
      <w:r w:rsidR="00A03D17">
        <w:rPr>
          <w:rStyle w:val="normaltextrun"/>
          <w:rFonts w:ascii="Calibri" w:hAnsi="Calibri" w:cs="Calibri"/>
          <w:color w:val="7F7F7F" w:themeColor="text1" w:themeTint="80"/>
          <w:sz w:val="22"/>
          <w:szCs w:val="22"/>
        </w:rPr>
        <w:t>10:00</w:t>
      </w:r>
      <w:r w:rsidR="00934C89" w:rsidRPr="00077292">
        <w:rPr>
          <w:rStyle w:val="normaltextrun"/>
          <w:rFonts w:ascii="Calibri" w:hAnsi="Calibri" w:cs="Calibri"/>
          <w:color w:val="7F7F7F" w:themeColor="text1" w:themeTint="80"/>
          <w:sz w:val="22"/>
          <w:szCs w:val="22"/>
        </w:rPr>
        <w:t> – 1</w:t>
      </w:r>
      <w:r w:rsidR="00292AD7">
        <w:rPr>
          <w:rStyle w:val="normaltextrun"/>
          <w:rFonts w:ascii="Calibri" w:hAnsi="Calibri" w:cs="Calibri"/>
          <w:color w:val="7F7F7F" w:themeColor="text1" w:themeTint="80"/>
          <w:sz w:val="22"/>
          <w:szCs w:val="22"/>
        </w:rPr>
        <w:t>4</w:t>
      </w:r>
      <w:r w:rsidR="00934C89" w:rsidRPr="00077292">
        <w:rPr>
          <w:rStyle w:val="normaltextrun"/>
          <w:rFonts w:ascii="Calibri" w:hAnsi="Calibri" w:cs="Calibri"/>
          <w:color w:val="7F7F7F" w:themeColor="text1" w:themeTint="80"/>
          <w:sz w:val="22"/>
          <w:szCs w:val="22"/>
        </w:rPr>
        <w:t>:</w:t>
      </w:r>
      <w:r w:rsidR="00740716">
        <w:rPr>
          <w:rStyle w:val="normaltextrun"/>
          <w:rFonts w:ascii="Calibri" w:hAnsi="Calibri" w:cs="Calibri"/>
          <w:color w:val="7F7F7F" w:themeColor="text1" w:themeTint="80"/>
          <w:sz w:val="22"/>
          <w:szCs w:val="22"/>
        </w:rPr>
        <w:t>0</w:t>
      </w:r>
      <w:r w:rsidR="002F2356">
        <w:rPr>
          <w:rStyle w:val="normaltextrun"/>
          <w:rFonts w:ascii="Calibri" w:hAnsi="Calibri" w:cs="Calibri"/>
          <w:color w:val="7F7F7F" w:themeColor="text1" w:themeTint="80"/>
          <w:sz w:val="22"/>
          <w:szCs w:val="22"/>
        </w:rPr>
        <w:t>0</w:t>
      </w:r>
    </w:p>
    <w:p w14:paraId="6DA48A72" w14:textId="3700A0CD" w:rsidR="00934C89" w:rsidRDefault="00334FB8" w:rsidP="00934C89">
      <w:pPr>
        <w:pStyle w:val="paragraph"/>
        <w:spacing w:before="0" w:beforeAutospacing="0" w:after="0" w:afterAutospacing="0"/>
        <w:jc w:val="center"/>
        <w:textAlignment w:val="baseline"/>
        <w:rPr>
          <w:rStyle w:val="normaltextrun"/>
          <w:rFonts w:ascii="Calibri" w:hAnsi="Calibri" w:cs="Calibri"/>
          <w:color w:val="7F7F7F" w:themeColor="text1" w:themeTint="80"/>
          <w:sz w:val="22"/>
          <w:szCs w:val="22"/>
        </w:rPr>
      </w:pPr>
      <w:r>
        <w:rPr>
          <w:rStyle w:val="normaltextrun"/>
          <w:rFonts w:ascii="Calibri" w:hAnsi="Calibri" w:cs="Calibri"/>
          <w:color w:val="7F7F7F" w:themeColor="text1" w:themeTint="80"/>
          <w:sz w:val="22"/>
          <w:szCs w:val="22"/>
        </w:rPr>
        <w:t>Jurys Inn, Exeter</w:t>
      </w:r>
    </w:p>
    <w:p w14:paraId="2E2598D6" w14:textId="736524B4" w:rsidR="00F221F1" w:rsidRDefault="00F221F1" w:rsidP="00934C89">
      <w:pPr>
        <w:pStyle w:val="paragraph"/>
        <w:spacing w:before="0" w:beforeAutospacing="0" w:after="0" w:afterAutospacing="0"/>
        <w:jc w:val="center"/>
        <w:textAlignment w:val="baseline"/>
        <w:rPr>
          <w:rStyle w:val="normaltextrun"/>
          <w:rFonts w:ascii="Calibri" w:hAnsi="Calibri" w:cs="Calibri"/>
          <w:color w:val="7F7F7F" w:themeColor="text1" w:themeTint="80"/>
          <w:sz w:val="22"/>
          <w:szCs w:val="22"/>
        </w:rPr>
      </w:pPr>
    </w:p>
    <w:p w14:paraId="7D7A0353" w14:textId="77777777" w:rsidR="000C37E9" w:rsidRDefault="000C37E9" w:rsidP="00F221F1">
      <w:pPr>
        <w:spacing w:after="0" w:line="240" w:lineRule="auto"/>
        <w:textAlignment w:val="baseline"/>
        <w:rPr>
          <w:rFonts w:ascii="Calibri" w:eastAsia="Times New Roman" w:hAnsi="Calibri" w:cs="Calibri"/>
          <w:lang w:eastAsia="en-GB"/>
        </w:rPr>
      </w:pPr>
    </w:p>
    <w:p w14:paraId="11A20CDF" w14:textId="38219828" w:rsidR="000C37E9" w:rsidRPr="000C37E9" w:rsidRDefault="000C37E9" w:rsidP="00F221F1">
      <w:pPr>
        <w:spacing w:after="0" w:line="240" w:lineRule="auto"/>
        <w:textAlignment w:val="baseline"/>
        <w:rPr>
          <w:rFonts w:ascii="Calibri" w:eastAsia="Times New Roman" w:hAnsi="Calibri" w:cs="Calibri"/>
          <w:b/>
          <w:lang w:eastAsia="en-GB"/>
        </w:rPr>
      </w:pPr>
      <w:r w:rsidRPr="000C37E9">
        <w:rPr>
          <w:rFonts w:ascii="Calibri" w:eastAsia="Times New Roman" w:hAnsi="Calibri" w:cs="Calibri"/>
          <w:b/>
          <w:lang w:eastAsia="en-GB"/>
        </w:rPr>
        <w:t>Attendees</w:t>
      </w:r>
    </w:p>
    <w:p w14:paraId="7BD6F7DE" w14:textId="77777777" w:rsidR="000C37E9" w:rsidRDefault="000C37E9" w:rsidP="00F221F1">
      <w:pPr>
        <w:spacing w:after="0" w:line="240" w:lineRule="auto"/>
        <w:textAlignment w:val="baseline"/>
        <w:rPr>
          <w:rFonts w:ascii="Calibri" w:eastAsia="Times New Roman" w:hAnsi="Calibri" w:cs="Calibri"/>
          <w:lang w:eastAsia="en-GB"/>
        </w:rPr>
      </w:pPr>
    </w:p>
    <w:p w14:paraId="02B75468" w14:textId="4CDE925E"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Sarah Clark</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Dev</w:t>
      </w:r>
      <w:r w:rsidR="00A77E03">
        <w:rPr>
          <w:rFonts w:ascii="Calibri" w:eastAsia="Times New Roman" w:hAnsi="Calibri" w:cs="Calibri"/>
          <w:lang w:eastAsia="en-GB"/>
        </w:rPr>
        <w:t>on</w:t>
      </w:r>
      <w:r w:rsidRPr="00F221F1">
        <w:rPr>
          <w:rFonts w:ascii="Calibri" w:eastAsia="Times New Roman" w:hAnsi="Calibri" w:cs="Calibri"/>
          <w:lang w:eastAsia="en-GB"/>
        </w:rPr>
        <w:t xml:space="preserve"> &amp; Sev</w:t>
      </w:r>
      <w:r w:rsidR="00A77E03">
        <w:rPr>
          <w:rFonts w:ascii="Calibri" w:eastAsia="Times New Roman" w:hAnsi="Calibri" w:cs="Calibri"/>
          <w:lang w:eastAsia="en-GB"/>
        </w:rPr>
        <w:t>ern</w:t>
      </w:r>
      <w:r w:rsidRPr="00F221F1">
        <w:rPr>
          <w:rFonts w:ascii="Calibri" w:eastAsia="Times New Roman" w:hAnsi="Calibri" w:cs="Calibri"/>
          <w:lang w:eastAsia="en-GB"/>
        </w:rPr>
        <w:t> IFCA </w:t>
      </w:r>
      <w:r>
        <w:rPr>
          <w:rFonts w:ascii="Calibri" w:eastAsia="Times New Roman" w:hAnsi="Calibri" w:cs="Calibri"/>
          <w:lang w:eastAsia="en-GB"/>
        </w:rPr>
        <w:tab/>
      </w:r>
      <w:r>
        <w:rPr>
          <w:rFonts w:ascii="Calibri" w:eastAsia="Times New Roman" w:hAnsi="Calibri" w:cs="Calibri"/>
          <w:lang w:eastAsia="en-GB"/>
        </w:rPr>
        <w:tab/>
        <w:t>SC</w:t>
      </w:r>
    </w:p>
    <w:p w14:paraId="4E2DC191" w14:textId="72959C7A"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Theresa Redding</w:t>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Natural England </w:t>
      </w:r>
      <w:r>
        <w:rPr>
          <w:rFonts w:ascii="Calibri" w:eastAsia="Times New Roman" w:hAnsi="Calibri" w:cs="Calibri"/>
          <w:lang w:eastAsia="en-GB"/>
        </w:rPr>
        <w:tab/>
      </w:r>
      <w:r>
        <w:rPr>
          <w:rFonts w:ascii="Calibri" w:eastAsia="Times New Roman" w:hAnsi="Calibri" w:cs="Calibri"/>
          <w:lang w:eastAsia="en-GB"/>
        </w:rPr>
        <w:tab/>
        <w:t>TR</w:t>
      </w:r>
    </w:p>
    <w:p w14:paraId="4C67C2D3" w14:textId="06792DC1"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Chloe Smith</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Southern IFCA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CS</w:t>
      </w:r>
    </w:p>
    <w:p w14:paraId="0EFC2E74" w14:textId="652434F4"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Robyn Cloake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A77E03" w:rsidRPr="00A77E03">
        <w:rPr>
          <w:rFonts w:ascii="Calibri" w:eastAsia="Times New Roman" w:hAnsi="Calibri" w:cs="Calibri"/>
          <w:lang w:eastAsia="en-GB"/>
        </w:rPr>
        <w:t>Labeyrie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RC</w:t>
      </w:r>
    </w:p>
    <w:p w14:paraId="7B8EDC19" w14:textId="690D8138"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Hubert Gieschen</w:t>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MMO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HG</w:t>
      </w:r>
    </w:p>
    <w:p w14:paraId="329EA19F" w14:textId="1354D9A2"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Gus Caslake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Seafish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GC</w:t>
      </w:r>
    </w:p>
    <w:p w14:paraId="0AAB1207" w14:textId="2F667D2C"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Jenny Murray</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EE3ECF" w:rsidRPr="00F221F1">
        <w:rPr>
          <w:rFonts w:ascii="Calibri" w:eastAsia="Times New Roman" w:hAnsi="Calibri" w:cs="Calibri"/>
          <w:lang w:eastAsia="en-GB"/>
        </w:rPr>
        <w:t>Defra </w:t>
      </w:r>
      <w:r w:rsidR="00EE3ECF" w:rsidRPr="00F221F1">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JM</w:t>
      </w:r>
    </w:p>
    <w:p w14:paraId="5FDF5209" w14:textId="7382A6E7"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Tim Huntington</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Poseidon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TH</w:t>
      </w:r>
    </w:p>
    <w:p w14:paraId="155B05A7" w14:textId="109E2511"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Karen Attwood</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MSC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KA</w:t>
      </w:r>
    </w:p>
    <w:p w14:paraId="5FF49E19" w14:textId="74E288B1"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Jo Pollett</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MSC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JP</w:t>
      </w:r>
    </w:p>
    <w:p w14:paraId="46621B65" w14:textId="3EC43C1C" w:rsidR="00F221F1" w:rsidRPr="00F221F1" w:rsidRDefault="00F221F1" w:rsidP="00F221F1">
      <w:pPr>
        <w:spacing w:after="0" w:line="240" w:lineRule="auto"/>
        <w:textAlignment w:val="baseline"/>
        <w:rPr>
          <w:rFonts w:ascii="Segoe UI" w:eastAsia="Times New Roman" w:hAnsi="Segoe UI" w:cs="Segoe UI"/>
          <w:sz w:val="18"/>
          <w:szCs w:val="18"/>
          <w:lang w:eastAsia="en-GB"/>
        </w:rPr>
      </w:pPr>
      <w:r w:rsidRPr="00F221F1">
        <w:rPr>
          <w:rFonts w:ascii="Calibri" w:eastAsia="Times New Roman" w:hAnsi="Calibri" w:cs="Calibri"/>
          <w:lang w:eastAsia="en-GB"/>
        </w:rPr>
        <w:t>Matt Spencer</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Pr="00F221F1">
        <w:rPr>
          <w:rFonts w:ascii="Calibri" w:eastAsia="Times New Roman" w:hAnsi="Calibri" w:cs="Calibri"/>
          <w:lang w:eastAsia="en-GB"/>
        </w:rPr>
        <w:t>MSC </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MS</w:t>
      </w:r>
    </w:p>
    <w:p w14:paraId="3310F0FF" w14:textId="08B1678F" w:rsidR="00422692" w:rsidRDefault="00422692"/>
    <w:p w14:paraId="10087BF3" w14:textId="77777777" w:rsidR="00571246" w:rsidRDefault="000C37E9" w:rsidP="00571246">
      <w:pPr>
        <w:pStyle w:val="Heading2"/>
      </w:pPr>
      <w:r>
        <w:t xml:space="preserve">Introduction </w:t>
      </w:r>
    </w:p>
    <w:p w14:paraId="07A7D8A3" w14:textId="559F54AB" w:rsidR="00364E6F" w:rsidRDefault="006D2318" w:rsidP="00E271CC">
      <w:r>
        <w:t xml:space="preserve">JP welcomed </w:t>
      </w:r>
      <w:r w:rsidR="00934F24">
        <w:t xml:space="preserve">everyone to the meeting </w:t>
      </w:r>
      <w:r w:rsidR="00B802AC">
        <w:t xml:space="preserve">and introduced MS to the group as the new Fisheries Outreach Officer for MSC UK/PUKFI, with the group allowing MS to use a </w:t>
      </w:r>
      <w:r w:rsidR="00571246">
        <w:t>Dictaphone</w:t>
      </w:r>
      <w:r w:rsidR="00B802AC">
        <w:t xml:space="preserve"> to aid with minuting. JP lets the group know that the </w:t>
      </w:r>
      <w:r w:rsidR="00251911">
        <w:t xml:space="preserve">previously discussed </w:t>
      </w:r>
      <w:r w:rsidR="00B802AC">
        <w:t xml:space="preserve">sub-group has been formed, which TR has agreed to chair. JP also announces to the group that GC has been working on bait recently and will provide more information on that topic in Action 6. </w:t>
      </w:r>
    </w:p>
    <w:p w14:paraId="122E91FD" w14:textId="77777777" w:rsidR="009F2A63" w:rsidRDefault="00E271CC" w:rsidP="009F2A63">
      <w:pPr>
        <w:rPr>
          <w:rFonts w:eastAsia="Times New Roman"/>
          <w:lang w:eastAsia="en-GB"/>
        </w:rPr>
      </w:pPr>
      <w:r>
        <w:t xml:space="preserve">The group starts by talking </w:t>
      </w:r>
      <w:r w:rsidR="009F2A63">
        <w:t xml:space="preserve">about China and the current market. </w:t>
      </w:r>
      <w:r w:rsidR="009F2A63">
        <w:rPr>
          <w:rFonts w:eastAsia="Times New Roman"/>
          <w:lang w:eastAsia="en-GB"/>
        </w:rPr>
        <w:t xml:space="preserve">Uncertainty into the strength of the market in China for Crabs and Lobster; however, SAGB crustacean committee states that China is still a strong market although there are growing concerns over cadmium levels in the brown meat. Ireland currently has a problem with quality as they thought China was an open market and would take any crab. However, currently if a crab has lost more than one leg per side China aren’t interested in it. </w:t>
      </w:r>
    </w:p>
    <w:p w14:paraId="72F002CB" w14:textId="7C69D215" w:rsidR="00E271CC" w:rsidRPr="009F2A63" w:rsidRDefault="009F2A63" w:rsidP="00E271CC">
      <w:pPr>
        <w:rPr>
          <w:rFonts w:eastAsia="Times New Roman"/>
          <w:lang w:eastAsia="en-GB"/>
        </w:rPr>
      </w:pPr>
      <w:r>
        <w:rPr>
          <w:rFonts w:eastAsia="Times New Roman"/>
          <w:lang w:eastAsia="en-GB"/>
        </w:rPr>
        <w:t xml:space="preserve">Issue stems from the fact that the market in China mixes both white and brown meat, whereas in Europe they are separated. </w:t>
      </w:r>
      <w:r w:rsidR="00AD40D9">
        <w:rPr>
          <w:rFonts w:eastAsia="Times New Roman"/>
          <w:lang w:eastAsia="en-GB"/>
        </w:rPr>
        <w:t>It is a c</w:t>
      </w:r>
      <w:r>
        <w:rPr>
          <w:rFonts w:eastAsia="Times New Roman"/>
          <w:lang w:eastAsia="en-GB"/>
        </w:rPr>
        <w:t xml:space="preserve">ontext specific as well, the levels are low per crab but if eaten 6 times a week per year then the contamination adds up. </w:t>
      </w:r>
    </w:p>
    <w:p w14:paraId="77056B4A" w14:textId="77777777" w:rsidR="009629B8" w:rsidRDefault="009629B8" w:rsidP="009629B8">
      <w:pPr>
        <w:rPr>
          <w:rFonts w:eastAsia="Times New Roman"/>
          <w:b/>
          <w:lang w:eastAsia="en-GB"/>
        </w:rPr>
      </w:pPr>
      <w:r>
        <w:rPr>
          <w:rFonts w:eastAsia="Times New Roman"/>
          <w:b/>
          <w:lang w:eastAsia="en-GB"/>
        </w:rPr>
        <w:t xml:space="preserve">Action: </w:t>
      </w:r>
      <w:bookmarkStart w:id="1" w:name="_Hlk19631352"/>
      <w:r>
        <w:rPr>
          <w:rFonts w:eastAsia="Times New Roman"/>
          <w:b/>
          <w:lang w:eastAsia="en-GB"/>
        </w:rPr>
        <w:t>MS to get next subgroup meeting set up.</w:t>
      </w:r>
      <w:bookmarkEnd w:id="1"/>
    </w:p>
    <w:p w14:paraId="1FC7BB54" w14:textId="77777777" w:rsidR="00A24655" w:rsidRDefault="00A24655" w:rsidP="00687ED3">
      <w:pPr>
        <w:rPr>
          <w:rFonts w:eastAsia="Times New Roman"/>
          <w:b/>
          <w:u w:val="single"/>
          <w:lang w:eastAsia="en-GB"/>
        </w:rPr>
      </w:pPr>
    </w:p>
    <w:p w14:paraId="725447DF" w14:textId="227DD56C" w:rsidR="006E722D" w:rsidRPr="003B018C" w:rsidRDefault="00934C89" w:rsidP="00A24655">
      <w:pPr>
        <w:pStyle w:val="Heading2"/>
        <w:rPr>
          <w:rFonts w:eastAsia="Times New Roman"/>
          <w:lang w:eastAsia="en-GB"/>
        </w:rPr>
      </w:pPr>
      <w:r w:rsidRPr="003B018C">
        <w:rPr>
          <w:rFonts w:eastAsia="Times New Roman"/>
          <w:lang w:eastAsia="en-GB"/>
        </w:rPr>
        <w:t xml:space="preserve">Action 1 </w:t>
      </w:r>
      <w:r w:rsidR="00A03D17" w:rsidRPr="003B018C">
        <w:rPr>
          <w:rFonts w:eastAsia="Times New Roman"/>
          <w:lang w:eastAsia="en-GB"/>
        </w:rPr>
        <w:t>and 2 Harvest Strategy and H</w:t>
      </w:r>
      <w:r w:rsidR="009E1FB6" w:rsidRPr="003B018C">
        <w:rPr>
          <w:rFonts w:eastAsia="Times New Roman"/>
          <w:lang w:eastAsia="en-GB"/>
        </w:rPr>
        <w:t>CR</w:t>
      </w:r>
      <w:r w:rsidR="00A03D17" w:rsidRPr="003B018C">
        <w:rPr>
          <w:rFonts w:eastAsia="Times New Roman"/>
          <w:lang w:eastAsia="en-GB"/>
        </w:rPr>
        <w:t xml:space="preserve"> </w:t>
      </w:r>
    </w:p>
    <w:p w14:paraId="0A4EAF5E" w14:textId="7ABEE50C" w:rsidR="00F7793B" w:rsidRDefault="009F2A63" w:rsidP="009629B8">
      <w:pPr>
        <w:rPr>
          <w:rFonts w:eastAsia="Times New Roman"/>
          <w:lang w:eastAsia="en-GB"/>
        </w:rPr>
      </w:pPr>
      <w:r>
        <w:rPr>
          <w:rFonts w:eastAsia="Times New Roman"/>
          <w:lang w:eastAsia="en-GB"/>
        </w:rPr>
        <w:t xml:space="preserve">The respective </w:t>
      </w:r>
      <w:r w:rsidR="006E722D" w:rsidRPr="006E722D">
        <w:rPr>
          <w:rFonts w:eastAsia="Times New Roman"/>
          <w:lang w:eastAsia="en-GB"/>
        </w:rPr>
        <w:t xml:space="preserve">IFCAs have been updating the HCRs document and there are apparent differences between </w:t>
      </w:r>
      <w:r w:rsidR="00B83E2B">
        <w:rPr>
          <w:rFonts w:eastAsia="Times New Roman"/>
          <w:lang w:eastAsia="en-GB"/>
        </w:rPr>
        <w:t>each region</w:t>
      </w:r>
      <w:r w:rsidR="006E722D" w:rsidRPr="006E722D">
        <w:rPr>
          <w:rFonts w:eastAsia="Times New Roman"/>
          <w:lang w:eastAsia="en-GB"/>
        </w:rPr>
        <w:t xml:space="preserve">. </w:t>
      </w:r>
      <w:r>
        <w:rPr>
          <w:rFonts w:eastAsia="Times New Roman"/>
          <w:lang w:eastAsia="en-GB"/>
        </w:rPr>
        <w:t>Overall, the group is in a</w:t>
      </w:r>
      <w:r w:rsidR="006E722D" w:rsidRPr="006E722D">
        <w:rPr>
          <w:rFonts w:eastAsia="Times New Roman"/>
          <w:lang w:eastAsia="en-GB"/>
        </w:rPr>
        <w:t xml:space="preserve">greement that the </w:t>
      </w:r>
      <w:r w:rsidR="00B83E2B">
        <w:rPr>
          <w:rFonts w:eastAsia="Times New Roman"/>
          <w:lang w:eastAsia="en-GB"/>
        </w:rPr>
        <w:t xml:space="preserve">remaining </w:t>
      </w:r>
      <w:r w:rsidR="006E722D" w:rsidRPr="006E722D">
        <w:rPr>
          <w:rFonts w:eastAsia="Times New Roman"/>
          <w:lang w:eastAsia="en-GB"/>
        </w:rPr>
        <w:t>gaps need to be filled before proceeding to a full comparison</w:t>
      </w:r>
      <w:r>
        <w:rPr>
          <w:rFonts w:eastAsia="Times New Roman"/>
          <w:lang w:eastAsia="en-GB"/>
        </w:rPr>
        <w:t xml:space="preserve">. </w:t>
      </w:r>
      <w:r w:rsidR="00F7793B">
        <w:rPr>
          <w:rFonts w:eastAsia="Times New Roman"/>
          <w:lang w:eastAsia="en-GB"/>
        </w:rPr>
        <w:t xml:space="preserve">The group raises the fact that there are differing management </w:t>
      </w:r>
      <w:r w:rsidR="00494A6A">
        <w:rPr>
          <w:rFonts w:eastAsia="Times New Roman"/>
          <w:lang w:eastAsia="en-GB"/>
        </w:rPr>
        <w:t>processes,</w:t>
      </w:r>
      <w:r w:rsidR="00F7793B">
        <w:rPr>
          <w:rFonts w:eastAsia="Times New Roman"/>
          <w:lang w:eastAsia="en-GB"/>
        </w:rPr>
        <w:t xml:space="preserve"> </w:t>
      </w:r>
      <w:r w:rsidR="00494A6A">
        <w:rPr>
          <w:rFonts w:eastAsia="Times New Roman"/>
          <w:lang w:eastAsia="en-GB"/>
        </w:rPr>
        <w:t>but this has been raised since the start. T</w:t>
      </w:r>
      <w:r>
        <w:rPr>
          <w:rFonts w:eastAsia="Times New Roman"/>
          <w:lang w:eastAsia="en-GB"/>
        </w:rPr>
        <w:t>H reflects on the work thus far and</w:t>
      </w:r>
      <w:r w:rsidR="00494A6A">
        <w:rPr>
          <w:rFonts w:eastAsia="Times New Roman"/>
          <w:lang w:eastAsia="en-GB"/>
        </w:rPr>
        <w:t xml:space="preserve"> states that we know its effort limited and that the differences aren’t too bad. The group (on</w:t>
      </w:r>
      <w:r w:rsidR="00B05AA6">
        <w:rPr>
          <w:rFonts w:eastAsia="Times New Roman"/>
          <w:lang w:eastAsia="en-GB"/>
        </w:rPr>
        <w:t>c</w:t>
      </w:r>
      <w:r w:rsidR="00494A6A">
        <w:rPr>
          <w:rFonts w:eastAsia="Times New Roman"/>
          <w:lang w:eastAsia="en-GB"/>
        </w:rPr>
        <w:t xml:space="preserve">e the </w:t>
      </w:r>
      <w:r w:rsidR="00494A6A">
        <w:rPr>
          <w:rFonts w:eastAsia="Times New Roman"/>
          <w:lang w:eastAsia="en-GB"/>
        </w:rPr>
        <w:lastRenderedPageBreak/>
        <w:t xml:space="preserve">information has been gathered) could do a cluster analysis to identify the differences in the management strategies. </w:t>
      </w:r>
    </w:p>
    <w:p w14:paraId="0865E729" w14:textId="3DCD7B70" w:rsidR="009F0C67" w:rsidRPr="00395AA9" w:rsidRDefault="009F0C67" w:rsidP="009629B8">
      <w:pPr>
        <w:rPr>
          <w:rFonts w:eastAsia="Times New Roman"/>
          <w:b/>
          <w:lang w:eastAsia="en-GB"/>
        </w:rPr>
      </w:pPr>
      <w:r w:rsidRPr="00395AA9">
        <w:rPr>
          <w:rFonts w:eastAsia="Times New Roman"/>
          <w:b/>
          <w:lang w:eastAsia="en-GB"/>
        </w:rPr>
        <w:t>Action:</w:t>
      </w:r>
      <w:r w:rsidR="00E3068B" w:rsidRPr="00395AA9">
        <w:rPr>
          <w:rFonts w:eastAsia="Times New Roman"/>
          <w:b/>
          <w:lang w:eastAsia="en-GB"/>
        </w:rPr>
        <w:t xml:space="preserve"> </w:t>
      </w:r>
      <w:r w:rsidR="00880079">
        <w:rPr>
          <w:rFonts w:eastAsia="Times New Roman"/>
          <w:b/>
          <w:lang w:eastAsia="en-GB"/>
        </w:rPr>
        <w:t>Sub group to u</w:t>
      </w:r>
      <w:r w:rsidR="00E3068B" w:rsidRPr="00395AA9">
        <w:rPr>
          <w:rFonts w:eastAsia="Times New Roman"/>
          <w:b/>
          <w:lang w:eastAsia="en-GB"/>
        </w:rPr>
        <w:t xml:space="preserve">nderstand which HCRs are common across all regions and then draft </w:t>
      </w:r>
      <w:r w:rsidR="00395AA9" w:rsidRPr="00395AA9">
        <w:rPr>
          <w:rFonts w:eastAsia="Times New Roman"/>
          <w:b/>
          <w:lang w:eastAsia="en-GB"/>
        </w:rPr>
        <w:t xml:space="preserve">sub strategy for each region </w:t>
      </w:r>
    </w:p>
    <w:p w14:paraId="31C8040B" w14:textId="3B00FBE3" w:rsidR="00494A6A" w:rsidRDefault="00494A6A" w:rsidP="00F7793B">
      <w:pPr>
        <w:tabs>
          <w:tab w:val="left" w:pos="4890"/>
        </w:tabs>
        <w:rPr>
          <w:rFonts w:eastAsia="Times New Roman"/>
          <w:lang w:eastAsia="en-GB"/>
        </w:rPr>
      </w:pPr>
      <w:r>
        <w:rPr>
          <w:rFonts w:eastAsia="Times New Roman"/>
          <w:lang w:eastAsia="en-GB"/>
        </w:rPr>
        <w:t>Southern IFCA is currently undergoing a potting management change, which is now under review. T</w:t>
      </w:r>
      <w:r w:rsidR="009F2A63">
        <w:rPr>
          <w:rFonts w:eastAsia="Times New Roman"/>
          <w:lang w:eastAsia="en-GB"/>
        </w:rPr>
        <w:t>H</w:t>
      </w:r>
      <w:r>
        <w:rPr>
          <w:rFonts w:eastAsia="Times New Roman"/>
          <w:lang w:eastAsia="en-GB"/>
        </w:rPr>
        <w:t xml:space="preserve"> believes that this </w:t>
      </w:r>
      <w:r w:rsidR="009F2A63">
        <w:rPr>
          <w:rFonts w:eastAsia="Times New Roman"/>
          <w:lang w:eastAsia="en-GB"/>
        </w:rPr>
        <w:t>coul</w:t>
      </w:r>
      <w:r w:rsidR="00F82008">
        <w:rPr>
          <w:rFonts w:eastAsia="Times New Roman"/>
          <w:lang w:eastAsia="en-GB"/>
        </w:rPr>
        <w:t>d</w:t>
      </w:r>
      <w:r>
        <w:rPr>
          <w:rFonts w:eastAsia="Times New Roman"/>
          <w:lang w:eastAsia="en-GB"/>
        </w:rPr>
        <w:t xml:space="preserve"> impact the PUKFI management plan</w:t>
      </w:r>
      <w:r w:rsidR="009F2A63">
        <w:rPr>
          <w:rFonts w:eastAsia="Times New Roman"/>
          <w:lang w:eastAsia="en-GB"/>
        </w:rPr>
        <w:t xml:space="preserve"> but</w:t>
      </w:r>
      <w:r>
        <w:rPr>
          <w:rFonts w:eastAsia="Times New Roman"/>
          <w:lang w:eastAsia="en-GB"/>
        </w:rPr>
        <w:t xml:space="preserve"> as FMP are living documents</w:t>
      </w:r>
      <w:r w:rsidR="009F2A63">
        <w:rPr>
          <w:rFonts w:eastAsia="Times New Roman"/>
          <w:lang w:eastAsia="en-GB"/>
        </w:rPr>
        <w:t xml:space="preserve"> SIFCA can update and incorporate this new information back</w:t>
      </w:r>
      <w:r>
        <w:rPr>
          <w:rFonts w:eastAsia="Times New Roman"/>
          <w:lang w:eastAsia="en-GB"/>
        </w:rPr>
        <w:t xml:space="preserve"> into the FMP. </w:t>
      </w:r>
    </w:p>
    <w:p w14:paraId="3F62200F" w14:textId="09B756A9" w:rsidR="00494A6A" w:rsidRDefault="00FF61F7" w:rsidP="001A413D">
      <w:pPr>
        <w:tabs>
          <w:tab w:val="left" w:pos="4890"/>
        </w:tabs>
        <w:rPr>
          <w:rFonts w:eastAsia="Times New Roman"/>
          <w:lang w:eastAsia="en-GB"/>
        </w:rPr>
      </w:pPr>
      <w:r>
        <w:rPr>
          <w:rFonts w:eastAsia="Times New Roman"/>
          <w:lang w:eastAsia="en-GB"/>
        </w:rPr>
        <w:t xml:space="preserve">Members in the meeting </w:t>
      </w:r>
      <w:r w:rsidR="00494A6A">
        <w:rPr>
          <w:rFonts w:eastAsia="Times New Roman"/>
          <w:lang w:eastAsia="en-GB"/>
        </w:rPr>
        <w:t>would like to see another example of a what a certified fishery’</w:t>
      </w:r>
      <w:r>
        <w:rPr>
          <w:rFonts w:eastAsia="Times New Roman"/>
          <w:lang w:eastAsia="en-GB"/>
        </w:rPr>
        <w:t>s</w:t>
      </w:r>
      <w:r w:rsidR="00494A6A">
        <w:rPr>
          <w:rFonts w:eastAsia="Times New Roman"/>
          <w:lang w:eastAsia="en-GB"/>
        </w:rPr>
        <w:t xml:space="preserve"> HCRs looks like. </w:t>
      </w:r>
      <w:r w:rsidR="00E56578">
        <w:rPr>
          <w:rFonts w:eastAsia="Times New Roman"/>
          <w:lang w:eastAsia="en-GB"/>
        </w:rPr>
        <w:t>T</w:t>
      </w:r>
      <w:r w:rsidR="00494A6A">
        <w:rPr>
          <w:rFonts w:eastAsia="Times New Roman"/>
          <w:lang w:eastAsia="en-GB"/>
        </w:rPr>
        <w:t>he Shetland Crab harvest control rule</w:t>
      </w:r>
      <w:r w:rsidR="001A413D">
        <w:rPr>
          <w:rFonts w:eastAsia="Times New Roman"/>
          <w:lang w:eastAsia="en-GB"/>
        </w:rPr>
        <w:t xml:space="preserve">s </w:t>
      </w:r>
      <w:r w:rsidR="00E56578">
        <w:rPr>
          <w:rFonts w:eastAsia="Times New Roman"/>
          <w:lang w:eastAsia="en-GB"/>
        </w:rPr>
        <w:t>have been circulated to the group already</w:t>
      </w:r>
      <w:r w:rsidR="001A413D">
        <w:rPr>
          <w:rFonts w:eastAsia="Times New Roman"/>
          <w:lang w:eastAsia="en-GB"/>
        </w:rPr>
        <w:t>. TH states that r</w:t>
      </w:r>
      <w:r w:rsidR="00494A6A">
        <w:rPr>
          <w:rFonts w:eastAsia="Times New Roman"/>
          <w:lang w:eastAsia="en-GB"/>
        </w:rPr>
        <w:t>eference points are needed for each fishery</w:t>
      </w:r>
      <w:r w:rsidR="001A413D">
        <w:rPr>
          <w:rFonts w:eastAsia="Times New Roman"/>
          <w:lang w:eastAsia="en-GB"/>
        </w:rPr>
        <w:t xml:space="preserve"> and that these reference points </w:t>
      </w:r>
      <w:r w:rsidR="00494A6A">
        <w:rPr>
          <w:rFonts w:eastAsia="Times New Roman"/>
          <w:lang w:eastAsia="en-GB"/>
        </w:rPr>
        <w:t xml:space="preserve">need to be appropriate. </w:t>
      </w:r>
      <w:r w:rsidR="001A413D">
        <w:rPr>
          <w:rFonts w:eastAsia="Times New Roman"/>
          <w:lang w:eastAsia="en-GB"/>
        </w:rPr>
        <w:t>TH develops on this stating that you</w:t>
      </w:r>
      <w:r w:rsidR="00494A6A">
        <w:rPr>
          <w:rFonts w:eastAsia="Times New Roman"/>
          <w:lang w:eastAsia="en-GB"/>
        </w:rPr>
        <w:t xml:space="preserve"> can also use proxy reference points </w:t>
      </w:r>
      <w:r w:rsidR="001A413D">
        <w:rPr>
          <w:rFonts w:eastAsia="Times New Roman"/>
          <w:lang w:eastAsia="en-GB"/>
        </w:rPr>
        <w:t xml:space="preserve">which </w:t>
      </w:r>
      <w:r w:rsidR="00494A6A">
        <w:rPr>
          <w:rFonts w:eastAsia="Times New Roman"/>
          <w:lang w:eastAsia="en-GB"/>
        </w:rPr>
        <w:t xml:space="preserve">can be set by fishery </w:t>
      </w:r>
      <w:r w:rsidR="001A413D">
        <w:rPr>
          <w:rFonts w:eastAsia="Times New Roman"/>
          <w:lang w:eastAsia="en-GB"/>
        </w:rPr>
        <w:t>managers but</w:t>
      </w:r>
      <w:r w:rsidR="00494A6A">
        <w:rPr>
          <w:rFonts w:eastAsia="Times New Roman"/>
          <w:lang w:eastAsia="en-GB"/>
        </w:rPr>
        <w:t xml:space="preserve"> </w:t>
      </w:r>
      <w:r w:rsidR="001A413D">
        <w:rPr>
          <w:rFonts w:eastAsia="Times New Roman"/>
          <w:lang w:eastAsia="en-GB"/>
        </w:rPr>
        <w:t xml:space="preserve">stipulates that </w:t>
      </w:r>
      <w:r w:rsidR="00494A6A">
        <w:rPr>
          <w:rFonts w:eastAsia="Times New Roman"/>
          <w:lang w:eastAsia="en-GB"/>
        </w:rPr>
        <w:t xml:space="preserve">Cefas contribution would be needed. These reference points can be precautionary, </w:t>
      </w:r>
      <w:r w:rsidR="00550D57">
        <w:rPr>
          <w:rFonts w:eastAsia="Times New Roman"/>
          <w:lang w:eastAsia="en-GB"/>
        </w:rPr>
        <w:t xml:space="preserve">and set </w:t>
      </w:r>
      <w:r w:rsidR="00494A6A">
        <w:rPr>
          <w:rFonts w:eastAsia="Times New Roman"/>
          <w:lang w:eastAsia="en-GB"/>
        </w:rPr>
        <w:t>based on historic trends.</w:t>
      </w:r>
      <w:r w:rsidR="001A413D">
        <w:rPr>
          <w:rFonts w:eastAsia="Times New Roman"/>
          <w:lang w:eastAsia="en-GB"/>
        </w:rPr>
        <w:t xml:space="preserve"> TH stresses the importance of getting them </w:t>
      </w:r>
      <w:r w:rsidR="009629B8">
        <w:rPr>
          <w:rFonts w:eastAsia="Times New Roman"/>
          <w:lang w:eastAsia="en-GB"/>
        </w:rPr>
        <w:t xml:space="preserve">in </w:t>
      </w:r>
      <w:r w:rsidR="001A413D">
        <w:rPr>
          <w:rFonts w:eastAsia="Times New Roman"/>
          <w:lang w:eastAsia="en-GB"/>
        </w:rPr>
        <w:t xml:space="preserve">and then monitoring how these </w:t>
      </w:r>
      <w:r w:rsidR="009629B8">
        <w:rPr>
          <w:rFonts w:eastAsia="Times New Roman"/>
          <w:lang w:eastAsia="en-GB"/>
        </w:rPr>
        <w:t xml:space="preserve">progress </w:t>
      </w:r>
      <w:r w:rsidR="00494A6A">
        <w:rPr>
          <w:rFonts w:eastAsia="Times New Roman"/>
          <w:lang w:eastAsia="en-GB"/>
        </w:rPr>
        <w:t>and revaluated if necessary</w:t>
      </w:r>
      <w:r w:rsidR="00C91831">
        <w:rPr>
          <w:rFonts w:eastAsia="Times New Roman"/>
          <w:lang w:eastAsia="en-GB"/>
        </w:rPr>
        <w:t xml:space="preserve">- </w:t>
      </w:r>
      <w:r w:rsidR="009629B8">
        <w:rPr>
          <w:rFonts w:eastAsia="Times New Roman"/>
          <w:lang w:eastAsia="en-GB"/>
        </w:rPr>
        <w:t>t</w:t>
      </w:r>
      <w:r w:rsidR="00494A6A">
        <w:rPr>
          <w:rFonts w:eastAsia="Times New Roman"/>
          <w:lang w:eastAsia="en-GB"/>
        </w:rPr>
        <w:t>he fishery just needs a starting point.</w:t>
      </w:r>
    </w:p>
    <w:p w14:paraId="59928FF8" w14:textId="211C2548" w:rsidR="008F6184" w:rsidRDefault="009629B8" w:rsidP="00687ED3">
      <w:pPr>
        <w:rPr>
          <w:rFonts w:eastAsia="Times New Roman"/>
          <w:lang w:eastAsia="en-GB"/>
        </w:rPr>
      </w:pPr>
      <w:r>
        <w:rPr>
          <w:rFonts w:eastAsia="Times New Roman"/>
          <w:lang w:eastAsia="en-GB"/>
        </w:rPr>
        <w:t>The group questions</w:t>
      </w:r>
      <w:r w:rsidR="00494A6A" w:rsidRPr="00494A6A">
        <w:rPr>
          <w:rFonts w:eastAsia="Times New Roman"/>
          <w:lang w:eastAsia="en-GB"/>
        </w:rPr>
        <w:t xml:space="preserve"> </w:t>
      </w:r>
      <w:r>
        <w:rPr>
          <w:rFonts w:eastAsia="Times New Roman"/>
          <w:lang w:eastAsia="en-GB"/>
        </w:rPr>
        <w:t xml:space="preserve">and ask for clarification on </w:t>
      </w:r>
      <w:r w:rsidR="00494A6A" w:rsidRPr="00494A6A">
        <w:rPr>
          <w:rFonts w:eastAsia="Times New Roman"/>
          <w:lang w:eastAsia="en-GB"/>
        </w:rPr>
        <w:t xml:space="preserve">whether </w:t>
      </w:r>
      <w:r w:rsidR="00494A6A">
        <w:rPr>
          <w:rFonts w:eastAsia="Times New Roman"/>
          <w:lang w:eastAsia="en-GB"/>
        </w:rPr>
        <w:t>all IFCAs need to agree on the same reference points. T</w:t>
      </w:r>
      <w:r>
        <w:rPr>
          <w:rFonts w:eastAsia="Times New Roman"/>
          <w:lang w:eastAsia="en-GB"/>
        </w:rPr>
        <w:t>H states that t</w:t>
      </w:r>
      <w:r w:rsidR="00494A6A">
        <w:rPr>
          <w:rFonts w:eastAsia="Times New Roman"/>
          <w:lang w:eastAsia="en-GB"/>
        </w:rPr>
        <w:t xml:space="preserve">his is NOT needed so long as the various IFCAs’ reference points are not contradictory or in conflict with one </w:t>
      </w:r>
      <w:r>
        <w:rPr>
          <w:rFonts w:eastAsia="Times New Roman"/>
          <w:lang w:eastAsia="en-GB"/>
        </w:rPr>
        <w:t>another’s</w:t>
      </w:r>
      <w:r w:rsidR="00494A6A">
        <w:rPr>
          <w:rFonts w:eastAsia="Times New Roman"/>
          <w:lang w:eastAsia="en-GB"/>
        </w:rPr>
        <w:t xml:space="preserve">. </w:t>
      </w:r>
      <w:r>
        <w:rPr>
          <w:rFonts w:eastAsia="Times New Roman"/>
          <w:lang w:eastAsia="en-GB"/>
        </w:rPr>
        <w:t xml:space="preserve">TH states that this is because the fishery of interest is </w:t>
      </w:r>
      <w:r w:rsidR="00494A6A">
        <w:rPr>
          <w:rFonts w:eastAsia="Times New Roman"/>
          <w:lang w:eastAsia="en-GB"/>
        </w:rPr>
        <w:t>one stock</w:t>
      </w:r>
      <w:r w:rsidR="00D62EE7">
        <w:rPr>
          <w:rFonts w:eastAsia="Times New Roman"/>
          <w:lang w:eastAsia="en-GB"/>
        </w:rPr>
        <w:t xml:space="preserve"> and</w:t>
      </w:r>
      <w:r w:rsidR="00494A6A">
        <w:rPr>
          <w:rFonts w:eastAsia="Times New Roman"/>
          <w:lang w:eastAsia="en-GB"/>
        </w:rPr>
        <w:t xml:space="preserve"> </w:t>
      </w:r>
      <w:r>
        <w:rPr>
          <w:rFonts w:eastAsia="Times New Roman"/>
          <w:lang w:eastAsia="en-GB"/>
        </w:rPr>
        <w:t xml:space="preserve">is </w:t>
      </w:r>
      <w:r w:rsidR="00494A6A">
        <w:rPr>
          <w:rFonts w:eastAsia="Times New Roman"/>
          <w:lang w:eastAsia="en-GB"/>
        </w:rPr>
        <w:t>effort based</w:t>
      </w:r>
      <w:r>
        <w:rPr>
          <w:rFonts w:eastAsia="Times New Roman"/>
          <w:lang w:eastAsia="en-GB"/>
        </w:rPr>
        <w:t xml:space="preserve">, allowing for slight differences but these differences need to be within reason allow for the fishery to be harmonised. TH mentions a report Poseidon did for Southern IFCA that he recommends as worth reading for the group. </w:t>
      </w:r>
    </w:p>
    <w:p w14:paraId="1243C527" w14:textId="316B1771" w:rsidR="00D62EE7" w:rsidRPr="0064763D" w:rsidRDefault="008F6184" w:rsidP="00687ED3">
      <w:pPr>
        <w:rPr>
          <w:rFonts w:eastAsia="Times New Roman"/>
          <w:b/>
          <w:lang w:eastAsia="en-GB"/>
        </w:rPr>
      </w:pPr>
      <w:r>
        <w:rPr>
          <w:rFonts w:eastAsia="Times New Roman"/>
          <w:b/>
          <w:lang w:eastAsia="en-GB"/>
        </w:rPr>
        <w:t xml:space="preserve">Action: </w:t>
      </w:r>
      <w:r w:rsidR="00D62EE7">
        <w:rPr>
          <w:rFonts w:eastAsia="Times New Roman"/>
          <w:b/>
          <w:lang w:eastAsia="en-GB"/>
        </w:rPr>
        <w:t xml:space="preserve">Tim Huntingdon to </w:t>
      </w:r>
      <w:r>
        <w:rPr>
          <w:rFonts w:eastAsia="Times New Roman"/>
          <w:b/>
          <w:lang w:eastAsia="en-GB"/>
        </w:rPr>
        <w:t>find this report</w:t>
      </w:r>
      <w:r w:rsidR="00D62EE7">
        <w:rPr>
          <w:rFonts w:eastAsia="Times New Roman"/>
          <w:b/>
          <w:lang w:eastAsia="en-GB"/>
        </w:rPr>
        <w:t xml:space="preserve"> and distribute.</w:t>
      </w:r>
    </w:p>
    <w:p w14:paraId="6548C7EC" w14:textId="3D2F1E79" w:rsidR="00337B29" w:rsidRDefault="009629B8" w:rsidP="00687ED3">
      <w:pPr>
        <w:rPr>
          <w:rFonts w:eastAsia="Times New Roman"/>
          <w:lang w:eastAsia="en-GB"/>
        </w:rPr>
      </w:pPr>
      <w:r>
        <w:rPr>
          <w:rFonts w:eastAsia="Times New Roman"/>
          <w:lang w:eastAsia="en-GB"/>
        </w:rPr>
        <w:t xml:space="preserve">SC announces that </w:t>
      </w:r>
      <w:r w:rsidR="00D62EE7">
        <w:rPr>
          <w:rFonts w:eastAsia="Times New Roman"/>
          <w:lang w:eastAsia="en-GB"/>
        </w:rPr>
        <w:t xml:space="preserve">Dev &amp; Sev IFCA </w:t>
      </w:r>
      <w:r>
        <w:rPr>
          <w:rFonts w:eastAsia="Times New Roman"/>
          <w:lang w:eastAsia="en-GB"/>
        </w:rPr>
        <w:t xml:space="preserve">are </w:t>
      </w:r>
      <w:r w:rsidR="00EB4F3D">
        <w:rPr>
          <w:rFonts w:eastAsia="Times New Roman"/>
          <w:lang w:eastAsia="en-GB"/>
        </w:rPr>
        <w:t xml:space="preserve">involved with </w:t>
      </w:r>
      <w:r w:rsidR="00D62EE7">
        <w:rPr>
          <w:rFonts w:eastAsia="Times New Roman"/>
          <w:lang w:eastAsia="en-GB"/>
        </w:rPr>
        <w:t xml:space="preserve">the Marine Pioneer project that is looking into natural capital and pot limitation. </w:t>
      </w:r>
      <w:r>
        <w:rPr>
          <w:rFonts w:eastAsia="Times New Roman"/>
          <w:lang w:eastAsia="en-GB"/>
        </w:rPr>
        <w:t>SC lets the group know that she is keeping an</w:t>
      </w:r>
      <w:r w:rsidR="00D62EE7">
        <w:rPr>
          <w:rFonts w:eastAsia="Times New Roman"/>
          <w:lang w:eastAsia="en-GB"/>
        </w:rPr>
        <w:t xml:space="preserve"> eye on how it progresses</w:t>
      </w:r>
      <w:r>
        <w:rPr>
          <w:rFonts w:eastAsia="Times New Roman"/>
          <w:lang w:eastAsia="en-GB"/>
        </w:rPr>
        <w:t xml:space="preserve">, with the focus of the project on </w:t>
      </w:r>
      <w:r w:rsidR="00F82759">
        <w:rPr>
          <w:rFonts w:eastAsia="Times New Roman"/>
          <w:lang w:eastAsia="en-GB"/>
        </w:rPr>
        <w:t>permits, size of crew and pots</w:t>
      </w:r>
      <w:r>
        <w:rPr>
          <w:rFonts w:eastAsia="Times New Roman"/>
          <w:lang w:eastAsia="en-GB"/>
        </w:rPr>
        <w:t xml:space="preserve"> within the fishery of interest. The group asks what the local buy in to the project had been to which SC states that f</w:t>
      </w:r>
      <w:r w:rsidR="00B05AA6">
        <w:rPr>
          <w:rFonts w:eastAsia="Times New Roman"/>
          <w:lang w:eastAsia="en-GB"/>
        </w:rPr>
        <w:t>ishermen</w:t>
      </w:r>
      <w:r>
        <w:rPr>
          <w:rFonts w:eastAsia="Times New Roman"/>
          <w:lang w:eastAsia="en-GB"/>
        </w:rPr>
        <w:t xml:space="preserve"> were</w:t>
      </w:r>
      <w:r w:rsidR="00B05AA6">
        <w:rPr>
          <w:rFonts w:eastAsia="Times New Roman"/>
          <w:lang w:eastAsia="en-GB"/>
        </w:rPr>
        <w:t xml:space="preserve"> motivated to co-create and d</w:t>
      </w:r>
      <w:r w:rsidR="00337B29">
        <w:rPr>
          <w:rFonts w:eastAsia="Times New Roman"/>
          <w:lang w:eastAsia="en-GB"/>
        </w:rPr>
        <w:t>eliver</w:t>
      </w:r>
      <w:r w:rsidR="00B05AA6">
        <w:rPr>
          <w:rFonts w:eastAsia="Times New Roman"/>
          <w:lang w:eastAsia="en-GB"/>
        </w:rPr>
        <w:t xml:space="preserve"> this project due to </w:t>
      </w:r>
      <w:r w:rsidR="00337B29">
        <w:rPr>
          <w:rFonts w:eastAsia="Times New Roman"/>
          <w:lang w:eastAsia="en-GB"/>
        </w:rPr>
        <w:t>excessive</w:t>
      </w:r>
      <w:r w:rsidR="00B05AA6">
        <w:rPr>
          <w:rFonts w:eastAsia="Times New Roman"/>
          <w:lang w:eastAsia="en-GB"/>
        </w:rPr>
        <w:t xml:space="preserve"> effort on the ground and</w:t>
      </w:r>
      <w:r w:rsidR="00337B29">
        <w:rPr>
          <w:rFonts w:eastAsia="Times New Roman"/>
          <w:lang w:eastAsia="en-GB"/>
        </w:rPr>
        <w:t xml:space="preserve"> observable</w:t>
      </w:r>
      <w:r w:rsidR="00B05AA6">
        <w:rPr>
          <w:rFonts w:eastAsia="Times New Roman"/>
          <w:lang w:eastAsia="en-GB"/>
        </w:rPr>
        <w:t xml:space="preserve"> catch reductions. </w:t>
      </w:r>
      <w:r w:rsidR="00337B29">
        <w:rPr>
          <w:rFonts w:eastAsia="Times New Roman"/>
          <w:lang w:eastAsia="en-GB"/>
        </w:rPr>
        <w:t>The group discusses the scalability of such a project but CS states that it is unlikely</w:t>
      </w:r>
      <w:r w:rsidR="009C25F7">
        <w:rPr>
          <w:rFonts w:eastAsia="Times New Roman"/>
          <w:lang w:eastAsia="en-GB"/>
        </w:rPr>
        <w:t xml:space="preserve"> as</w:t>
      </w:r>
      <w:r w:rsidR="00337B29">
        <w:rPr>
          <w:rFonts w:eastAsia="Times New Roman"/>
          <w:lang w:eastAsia="en-GB"/>
        </w:rPr>
        <w:t xml:space="preserve"> fishermen in the Southern IFCA area are not keen of any extra management in place. </w:t>
      </w:r>
    </w:p>
    <w:p w14:paraId="55E36C0D" w14:textId="020794DE" w:rsidR="00B05AA6" w:rsidRDefault="0064763D" w:rsidP="00687ED3">
      <w:pPr>
        <w:rPr>
          <w:rFonts w:eastAsia="Times New Roman"/>
          <w:lang w:eastAsia="en-GB"/>
        </w:rPr>
      </w:pPr>
      <w:r>
        <w:rPr>
          <w:rFonts w:eastAsia="Times New Roman"/>
          <w:lang w:eastAsia="en-GB"/>
        </w:rPr>
        <w:t xml:space="preserve">The group’s conversation now changes to pots and limits with SC stating that </w:t>
      </w:r>
      <w:r w:rsidR="00B05AA6">
        <w:rPr>
          <w:rFonts w:eastAsia="Times New Roman"/>
          <w:lang w:eastAsia="en-GB"/>
        </w:rPr>
        <w:t>commercial fishermen in North Devon have 1200 -1600 pots per vessel</w:t>
      </w:r>
      <w:r>
        <w:rPr>
          <w:rFonts w:eastAsia="Times New Roman"/>
          <w:lang w:eastAsia="en-GB"/>
        </w:rPr>
        <w:t xml:space="preserve"> and </w:t>
      </w:r>
      <w:r w:rsidR="00B05AA6">
        <w:rPr>
          <w:rFonts w:eastAsia="Times New Roman"/>
          <w:lang w:eastAsia="en-GB"/>
        </w:rPr>
        <w:t>they are out for</w:t>
      </w:r>
      <w:r>
        <w:rPr>
          <w:rFonts w:eastAsia="Times New Roman"/>
          <w:lang w:eastAsia="en-GB"/>
        </w:rPr>
        <w:t xml:space="preserve"> approximately</w:t>
      </w:r>
      <w:r w:rsidR="00B05AA6">
        <w:rPr>
          <w:rFonts w:eastAsia="Times New Roman"/>
          <w:lang w:eastAsia="en-GB"/>
        </w:rPr>
        <w:t xml:space="preserve"> 5 days at a time.</w:t>
      </w:r>
      <w:r>
        <w:rPr>
          <w:rFonts w:eastAsia="Times New Roman"/>
          <w:lang w:eastAsia="en-GB"/>
        </w:rPr>
        <w:t xml:space="preserve"> </w:t>
      </w:r>
      <w:r w:rsidR="00B05AA6">
        <w:rPr>
          <w:rFonts w:eastAsia="Times New Roman"/>
          <w:lang w:eastAsia="en-GB"/>
        </w:rPr>
        <w:t>M</w:t>
      </w:r>
      <w:r>
        <w:rPr>
          <w:rFonts w:eastAsia="Times New Roman"/>
          <w:lang w:eastAsia="en-GB"/>
        </w:rPr>
        <w:t>any m</w:t>
      </w:r>
      <w:r w:rsidR="00B05AA6">
        <w:rPr>
          <w:rFonts w:eastAsia="Times New Roman"/>
          <w:lang w:eastAsia="en-GB"/>
        </w:rPr>
        <w:t>embers of the group have concerns that if there is a set limit, people will race for it. i.e. if there is a limit per boat, people will just buy more boats.</w:t>
      </w:r>
      <w:r>
        <w:rPr>
          <w:rFonts w:eastAsia="Times New Roman"/>
          <w:lang w:eastAsia="en-GB"/>
        </w:rPr>
        <w:t xml:space="preserve"> Many members present </w:t>
      </w:r>
      <w:r w:rsidR="00B05AA6">
        <w:rPr>
          <w:rFonts w:eastAsia="Times New Roman"/>
          <w:lang w:eastAsia="en-GB"/>
        </w:rPr>
        <w:t xml:space="preserve">believe the buck </w:t>
      </w:r>
      <w:r>
        <w:rPr>
          <w:rFonts w:eastAsia="Times New Roman"/>
          <w:lang w:eastAsia="en-GB"/>
        </w:rPr>
        <w:t xml:space="preserve">ultimately </w:t>
      </w:r>
      <w:r w:rsidR="00B05AA6">
        <w:rPr>
          <w:rFonts w:eastAsia="Times New Roman"/>
          <w:lang w:eastAsia="en-GB"/>
        </w:rPr>
        <w:t>rests with the MMO, Hubert mentions a joint Defra-MMO scheme on vessel licence</w:t>
      </w:r>
      <w:r>
        <w:rPr>
          <w:rFonts w:eastAsia="Times New Roman"/>
          <w:lang w:eastAsia="en-GB"/>
        </w:rPr>
        <w:t>, in which fishermen ha</w:t>
      </w:r>
      <w:r w:rsidR="00B05AA6">
        <w:rPr>
          <w:rFonts w:eastAsia="Times New Roman"/>
          <w:lang w:eastAsia="en-GB"/>
        </w:rPr>
        <w:t xml:space="preserve">d to prove they were active, but reporting catches was an issue. He wasn’t sure how much it actually reduced effort. </w:t>
      </w:r>
    </w:p>
    <w:p w14:paraId="4244100B" w14:textId="3F335830" w:rsidR="003B018C" w:rsidRDefault="00D62EE7" w:rsidP="00B05AA6">
      <w:pPr>
        <w:rPr>
          <w:rFonts w:eastAsia="Times New Roman"/>
          <w:b/>
          <w:lang w:eastAsia="en-GB"/>
        </w:rPr>
      </w:pPr>
      <w:r>
        <w:rPr>
          <w:rFonts w:eastAsia="Times New Roman"/>
          <w:b/>
          <w:lang w:eastAsia="en-GB"/>
        </w:rPr>
        <w:t xml:space="preserve">Action: </w:t>
      </w:r>
      <w:r w:rsidR="0073530F">
        <w:rPr>
          <w:rFonts w:eastAsia="Times New Roman"/>
          <w:b/>
          <w:lang w:eastAsia="en-GB"/>
        </w:rPr>
        <w:t xml:space="preserve">SC to keep the group informed on the progress of the pioneer project </w:t>
      </w:r>
    </w:p>
    <w:p w14:paraId="6A3B9AE4" w14:textId="78ED4A30" w:rsidR="00235C15" w:rsidRPr="003B018C" w:rsidRDefault="00235C15" w:rsidP="00B05AA6">
      <w:pPr>
        <w:rPr>
          <w:rFonts w:eastAsia="Times New Roman"/>
          <w:b/>
          <w:lang w:eastAsia="en-GB"/>
        </w:rPr>
      </w:pPr>
      <w:r w:rsidRPr="00D3409A">
        <w:rPr>
          <w:rFonts w:eastAsia="Times New Roman"/>
          <w:i/>
          <w:u w:val="single"/>
          <w:lang w:eastAsia="en-GB"/>
        </w:rPr>
        <w:t>Update on Defra work</w:t>
      </w:r>
      <w:r w:rsidR="00310262" w:rsidRPr="00D3409A">
        <w:rPr>
          <w:rFonts w:eastAsia="Times New Roman"/>
          <w:i/>
          <w:u w:val="single"/>
          <w:lang w:eastAsia="en-GB"/>
        </w:rPr>
        <w:t xml:space="preserve">- results of research </w:t>
      </w:r>
    </w:p>
    <w:p w14:paraId="59A2ED9F" w14:textId="2DEC0FAC" w:rsidR="00F86309" w:rsidRDefault="006E722D" w:rsidP="006E722D">
      <w:pPr>
        <w:rPr>
          <w:rFonts w:eastAsia="Times New Roman"/>
          <w:lang w:eastAsia="en-GB"/>
        </w:rPr>
      </w:pPr>
      <w:r>
        <w:rPr>
          <w:rFonts w:eastAsia="Times New Roman"/>
          <w:lang w:eastAsia="en-GB"/>
        </w:rPr>
        <w:t>J</w:t>
      </w:r>
      <w:r w:rsidR="00BF2DFD">
        <w:rPr>
          <w:rFonts w:eastAsia="Times New Roman"/>
          <w:lang w:eastAsia="en-GB"/>
        </w:rPr>
        <w:t>M’s</w:t>
      </w:r>
      <w:r>
        <w:rPr>
          <w:rFonts w:eastAsia="Times New Roman"/>
          <w:lang w:eastAsia="en-GB"/>
        </w:rPr>
        <w:t xml:space="preserve"> first meeting she has </w:t>
      </w:r>
      <w:r w:rsidR="007A600E">
        <w:rPr>
          <w:rFonts w:eastAsia="Times New Roman"/>
          <w:lang w:eastAsia="en-GB"/>
        </w:rPr>
        <w:t>attended</w:t>
      </w:r>
      <w:r>
        <w:rPr>
          <w:rFonts w:eastAsia="Times New Roman"/>
          <w:lang w:eastAsia="en-GB"/>
        </w:rPr>
        <w:t xml:space="preserve"> since taking over from Alex</w:t>
      </w:r>
      <w:r w:rsidR="007A600E">
        <w:rPr>
          <w:rFonts w:eastAsia="Times New Roman"/>
          <w:lang w:eastAsia="en-GB"/>
        </w:rPr>
        <w:t xml:space="preserve">. Begins by </w:t>
      </w:r>
      <w:r>
        <w:rPr>
          <w:rFonts w:eastAsia="Times New Roman"/>
          <w:lang w:eastAsia="en-GB"/>
        </w:rPr>
        <w:t>mention</w:t>
      </w:r>
      <w:r w:rsidR="007A600E">
        <w:rPr>
          <w:rFonts w:eastAsia="Times New Roman"/>
          <w:lang w:eastAsia="en-GB"/>
        </w:rPr>
        <w:t>ing</w:t>
      </w:r>
      <w:r>
        <w:rPr>
          <w:rFonts w:eastAsia="Times New Roman"/>
          <w:lang w:eastAsia="en-GB"/>
        </w:rPr>
        <w:t xml:space="preserve"> that Defra intends to roll over the Western </w:t>
      </w:r>
      <w:r w:rsidR="007A600E">
        <w:rPr>
          <w:rFonts w:eastAsia="Times New Roman"/>
          <w:lang w:eastAsia="en-GB"/>
        </w:rPr>
        <w:t>W</w:t>
      </w:r>
      <w:r>
        <w:rPr>
          <w:rFonts w:eastAsia="Times New Roman"/>
          <w:lang w:eastAsia="en-GB"/>
        </w:rPr>
        <w:t>ater</w:t>
      </w:r>
      <w:r w:rsidR="007A600E">
        <w:rPr>
          <w:rFonts w:eastAsia="Times New Roman"/>
          <w:lang w:eastAsia="en-GB"/>
        </w:rPr>
        <w:t>s</w:t>
      </w:r>
      <w:r>
        <w:rPr>
          <w:rFonts w:eastAsia="Times New Roman"/>
          <w:lang w:eastAsia="en-GB"/>
        </w:rPr>
        <w:t xml:space="preserve"> </w:t>
      </w:r>
      <w:r w:rsidR="007A600E">
        <w:rPr>
          <w:rFonts w:eastAsia="Times New Roman"/>
          <w:lang w:eastAsia="en-GB"/>
        </w:rPr>
        <w:t>R</w:t>
      </w:r>
      <w:r>
        <w:rPr>
          <w:rFonts w:eastAsia="Times New Roman"/>
          <w:lang w:eastAsia="en-GB"/>
        </w:rPr>
        <w:t>egime when we leave the EU. However,</w:t>
      </w:r>
      <w:r w:rsidR="007A600E">
        <w:rPr>
          <w:rFonts w:eastAsia="Times New Roman"/>
          <w:lang w:eastAsia="en-GB"/>
        </w:rPr>
        <w:t xml:space="preserve"> JM states that</w:t>
      </w:r>
      <w:r>
        <w:rPr>
          <w:rFonts w:eastAsia="Times New Roman"/>
          <w:lang w:eastAsia="en-GB"/>
        </w:rPr>
        <w:t xml:space="preserve"> Defra is </w:t>
      </w:r>
      <w:r w:rsidR="007A600E">
        <w:rPr>
          <w:rFonts w:eastAsia="Times New Roman"/>
          <w:lang w:eastAsia="en-GB"/>
        </w:rPr>
        <w:t>un</w:t>
      </w:r>
      <w:r>
        <w:rPr>
          <w:rFonts w:eastAsia="Times New Roman"/>
          <w:lang w:eastAsia="en-GB"/>
        </w:rPr>
        <w:t xml:space="preserve">sure whether it will stick with effort management or move towards </w:t>
      </w:r>
      <w:r w:rsidR="007A600E">
        <w:rPr>
          <w:rFonts w:eastAsia="Times New Roman"/>
          <w:lang w:eastAsia="en-GB"/>
        </w:rPr>
        <w:t>quota-based</w:t>
      </w:r>
      <w:r>
        <w:rPr>
          <w:rFonts w:eastAsia="Times New Roman"/>
          <w:lang w:eastAsia="en-GB"/>
        </w:rPr>
        <w:t xml:space="preserve"> </w:t>
      </w:r>
      <w:r>
        <w:rPr>
          <w:rFonts w:eastAsia="Times New Roman"/>
          <w:lang w:eastAsia="en-GB"/>
        </w:rPr>
        <w:lastRenderedPageBreak/>
        <w:t xml:space="preserve">management. Data is needed before any decision is made. </w:t>
      </w:r>
      <w:r w:rsidR="007A600E">
        <w:rPr>
          <w:rFonts w:eastAsia="Times New Roman"/>
          <w:lang w:eastAsia="en-GB"/>
        </w:rPr>
        <w:t xml:space="preserve">Cefas is working on a model which is being progressed through September. </w:t>
      </w:r>
    </w:p>
    <w:p w14:paraId="5421FCC5" w14:textId="1CFF360F" w:rsidR="00A140D7" w:rsidRPr="00407758" w:rsidRDefault="00A140D7" w:rsidP="006E722D">
      <w:pPr>
        <w:rPr>
          <w:rFonts w:eastAsia="Times New Roman"/>
          <w:b/>
          <w:lang w:eastAsia="en-GB"/>
        </w:rPr>
      </w:pPr>
      <w:r w:rsidRPr="00407758">
        <w:rPr>
          <w:rFonts w:eastAsia="Times New Roman"/>
          <w:b/>
          <w:lang w:eastAsia="en-GB"/>
        </w:rPr>
        <w:t xml:space="preserve">Action: JM to </w:t>
      </w:r>
      <w:r w:rsidR="00551C85">
        <w:rPr>
          <w:rFonts w:eastAsia="Times New Roman"/>
          <w:b/>
          <w:lang w:eastAsia="en-GB"/>
        </w:rPr>
        <w:t xml:space="preserve">check with </w:t>
      </w:r>
      <w:r w:rsidR="00407758" w:rsidRPr="00407758">
        <w:rPr>
          <w:rFonts w:eastAsia="Times New Roman"/>
          <w:b/>
          <w:lang w:eastAsia="en-GB"/>
        </w:rPr>
        <w:t xml:space="preserve">Cefas </w:t>
      </w:r>
      <w:r w:rsidR="00551C85">
        <w:rPr>
          <w:rFonts w:eastAsia="Times New Roman"/>
          <w:b/>
          <w:lang w:eastAsia="en-GB"/>
        </w:rPr>
        <w:t xml:space="preserve">on stock </w:t>
      </w:r>
      <w:r w:rsidR="00407758" w:rsidRPr="00407758">
        <w:rPr>
          <w:rFonts w:eastAsia="Times New Roman"/>
          <w:b/>
          <w:lang w:eastAsia="en-GB"/>
        </w:rPr>
        <w:t>model</w:t>
      </w:r>
      <w:r w:rsidR="00551C85">
        <w:rPr>
          <w:rFonts w:eastAsia="Times New Roman"/>
          <w:b/>
          <w:lang w:eastAsia="en-GB"/>
        </w:rPr>
        <w:t>ling data and</w:t>
      </w:r>
      <w:r w:rsidR="00407758" w:rsidRPr="00407758">
        <w:rPr>
          <w:rFonts w:eastAsia="Times New Roman"/>
          <w:b/>
          <w:lang w:eastAsia="en-GB"/>
        </w:rPr>
        <w:t xml:space="preserve"> at next meeting</w:t>
      </w:r>
      <w:r w:rsidR="00D239B3">
        <w:rPr>
          <w:rFonts w:eastAsia="Times New Roman"/>
          <w:b/>
          <w:lang w:eastAsia="en-GB"/>
        </w:rPr>
        <w:t>. Also circulate details of project to steering group.</w:t>
      </w:r>
    </w:p>
    <w:p w14:paraId="2086BA98" w14:textId="75FC53A9" w:rsidR="00B569BB" w:rsidRDefault="007A600E" w:rsidP="006E722D">
      <w:pPr>
        <w:rPr>
          <w:rFonts w:eastAsia="Times New Roman"/>
          <w:lang w:eastAsia="en-GB"/>
        </w:rPr>
      </w:pPr>
      <w:r>
        <w:rPr>
          <w:rFonts w:eastAsia="Times New Roman"/>
          <w:lang w:eastAsia="en-GB"/>
        </w:rPr>
        <w:t>JM informs the group that the l</w:t>
      </w:r>
      <w:r w:rsidR="006E722D">
        <w:rPr>
          <w:rFonts w:eastAsia="Times New Roman"/>
          <w:lang w:eastAsia="en-GB"/>
        </w:rPr>
        <w:t xml:space="preserve">obster cam project </w:t>
      </w:r>
      <w:r>
        <w:rPr>
          <w:rFonts w:eastAsia="Times New Roman"/>
          <w:lang w:eastAsia="en-GB"/>
        </w:rPr>
        <w:t xml:space="preserve">is </w:t>
      </w:r>
      <w:r w:rsidR="006E722D">
        <w:rPr>
          <w:rFonts w:eastAsia="Times New Roman"/>
          <w:lang w:eastAsia="en-GB"/>
        </w:rPr>
        <w:t xml:space="preserve">moving forward, nothing has changed on this front since the last </w:t>
      </w:r>
      <w:r>
        <w:rPr>
          <w:rFonts w:eastAsia="Times New Roman"/>
          <w:lang w:eastAsia="en-GB"/>
        </w:rPr>
        <w:t xml:space="preserve">PUKFI </w:t>
      </w:r>
      <w:r w:rsidR="006E722D">
        <w:rPr>
          <w:rFonts w:eastAsia="Times New Roman"/>
          <w:lang w:eastAsia="en-GB"/>
        </w:rPr>
        <w:t xml:space="preserve">meeting. They are still deciding on what cameras to use and are in discussion with various Universities </w:t>
      </w:r>
      <w:r w:rsidR="00B569BB">
        <w:rPr>
          <w:rFonts w:eastAsia="Times New Roman"/>
          <w:lang w:eastAsia="en-GB"/>
        </w:rPr>
        <w:t>and Marine Scotland. The project is aiming to get a better understanding of the spatial resolution</w:t>
      </w:r>
      <w:r>
        <w:rPr>
          <w:rFonts w:eastAsia="Times New Roman"/>
          <w:lang w:eastAsia="en-GB"/>
        </w:rPr>
        <w:t xml:space="preserve"> of the surrounding area adjacent to the pot,</w:t>
      </w:r>
      <w:r w:rsidR="00B569BB">
        <w:rPr>
          <w:rFonts w:eastAsia="Times New Roman"/>
          <w:lang w:eastAsia="en-GB"/>
        </w:rPr>
        <w:t xml:space="preserve"> to see what’s around the pot not just what’s in the pot. </w:t>
      </w:r>
      <w:r>
        <w:rPr>
          <w:rFonts w:eastAsia="Times New Roman"/>
          <w:lang w:eastAsia="en-GB"/>
        </w:rPr>
        <w:t xml:space="preserve">This project seeks to </w:t>
      </w:r>
      <w:r w:rsidR="00B569BB">
        <w:rPr>
          <w:rFonts w:eastAsia="Times New Roman"/>
          <w:lang w:eastAsia="en-GB"/>
        </w:rPr>
        <w:t>improve the data – escape rates etc.</w:t>
      </w:r>
      <w:r>
        <w:rPr>
          <w:rFonts w:eastAsia="Times New Roman"/>
          <w:lang w:eastAsia="en-GB"/>
        </w:rPr>
        <w:t xml:space="preserve"> with</w:t>
      </w:r>
      <w:r w:rsidR="00B569BB">
        <w:rPr>
          <w:rFonts w:eastAsia="Times New Roman"/>
          <w:lang w:eastAsia="en-GB"/>
        </w:rPr>
        <w:t xml:space="preserve"> trials</w:t>
      </w:r>
      <w:r>
        <w:rPr>
          <w:rFonts w:eastAsia="Times New Roman"/>
          <w:lang w:eastAsia="en-GB"/>
        </w:rPr>
        <w:t xml:space="preserve"> currently being conducted i</w:t>
      </w:r>
      <w:r w:rsidR="00B569BB">
        <w:rPr>
          <w:rFonts w:eastAsia="Times New Roman"/>
          <w:lang w:eastAsia="en-GB"/>
        </w:rPr>
        <w:t>n tanks</w:t>
      </w:r>
      <w:r>
        <w:rPr>
          <w:rFonts w:eastAsia="Times New Roman"/>
          <w:lang w:eastAsia="en-GB"/>
        </w:rPr>
        <w:t xml:space="preserve">, </w:t>
      </w:r>
      <w:r w:rsidR="00C56EC4">
        <w:rPr>
          <w:rFonts w:eastAsia="Times New Roman"/>
          <w:lang w:eastAsia="en-GB"/>
        </w:rPr>
        <w:t>and</w:t>
      </w:r>
      <w:r>
        <w:rPr>
          <w:rFonts w:eastAsia="Times New Roman"/>
          <w:lang w:eastAsia="en-GB"/>
        </w:rPr>
        <w:t xml:space="preserve"> Defra having </w:t>
      </w:r>
      <w:r w:rsidR="00B569BB">
        <w:rPr>
          <w:rFonts w:eastAsia="Times New Roman"/>
          <w:lang w:eastAsia="en-GB"/>
        </w:rPr>
        <w:t>internal discussions whether they can present the data.</w:t>
      </w:r>
      <w:r>
        <w:rPr>
          <w:rFonts w:eastAsia="Times New Roman"/>
          <w:lang w:eastAsia="en-GB"/>
        </w:rPr>
        <w:t xml:space="preserve"> JM states that Defra hope sea trials will begin in</w:t>
      </w:r>
      <w:r w:rsidR="00B569BB">
        <w:rPr>
          <w:rFonts w:eastAsia="Times New Roman"/>
          <w:lang w:eastAsia="en-GB"/>
        </w:rPr>
        <w:t xml:space="preserve"> mid-Jan.</w:t>
      </w:r>
    </w:p>
    <w:p w14:paraId="5352C737" w14:textId="2999B2F3" w:rsidR="008F1AEC" w:rsidRDefault="009F234C" w:rsidP="00F86309">
      <w:pPr>
        <w:rPr>
          <w:rFonts w:eastAsia="Times New Roman"/>
          <w:lang w:eastAsia="en-GB"/>
        </w:rPr>
      </w:pPr>
      <w:r>
        <w:rPr>
          <w:rFonts w:eastAsia="Times New Roman"/>
          <w:lang w:eastAsia="en-GB"/>
        </w:rPr>
        <w:t xml:space="preserve">JM </w:t>
      </w:r>
      <w:r w:rsidR="00882A7D">
        <w:rPr>
          <w:rFonts w:eastAsia="Times New Roman"/>
          <w:lang w:eastAsia="en-GB"/>
        </w:rPr>
        <w:t xml:space="preserve">announced that there is a </w:t>
      </w:r>
      <w:r w:rsidR="003B018C">
        <w:rPr>
          <w:rFonts w:eastAsia="Times New Roman"/>
          <w:lang w:eastAsia="en-GB"/>
        </w:rPr>
        <w:t xml:space="preserve">Defra </w:t>
      </w:r>
      <w:r w:rsidR="00882A7D">
        <w:rPr>
          <w:rFonts w:eastAsia="Times New Roman"/>
          <w:lang w:eastAsia="en-GB"/>
        </w:rPr>
        <w:t xml:space="preserve">scallop project running at the moment that will form </w:t>
      </w:r>
      <w:r w:rsidR="003B018C">
        <w:rPr>
          <w:rFonts w:eastAsia="Times New Roman"/>
          <w:lang w:eastAsia="en-GB"/>
        </w:rPr>
        <w:t>a part of their</w:t>
      </w:r>
      <w:r w:rsidR="00882A7D">
        <w:rPr>
          <w:rFonts w:eastAsia="Times New Roman"/>
          <w:lang w:eastAsia="en-GB"/>
        </w:rPr>
        <w:t xml:space="preserve"> shellfish management strategy</w:t>
      </w:r>
      <w:r w:rsidR="00A227EE">
        <w:rPr>
          <w:rFonts w:eastAsia="Times New Roman"/>
          <w:lang w:eastAsia="en-GB"/>
        </w:rPr>
        <w:t xml:space="preserve">. </w:t>
      </w:r>
      <w:r w:rsidR="003B018C">
        <w:rPr>
          <w:rFonts w:eastAsia="Times New Roman"/>
          <w:lang w:eastAsia="en-GB"/>
        </w:rPr>
        <w:t>TH enquires how much th</w:t>
      </w:r>
      <w:r w:rsidR="00766448">
        <w:rPr>
          <w:rFonts w:eastAsia="Times New Roman"/>
          <w:lang w:eastAsia="en-GB"/>
        </w:rPr>
        <w:t>e</w:t>
      </w:r>
      <w:r w:rsidR="003B018C">
        <w:rPr>
          <w:rFonts w:eastAsia="Times New Roman"/>
          <w:lang w:eastAsia="en-GB"/>
        </w:rPr>
        <w:t xml:space="preserve"> PUKFI FIP will be recognised by Defra as PUKFI’s plan is to have this project driven and accepted by this group &amp; FPOs and accepted by Defra as part of a whole management strategy.  JM acknowledges </w:t>
      </w:r>
      <w:r w:rsidR="003A1C2D">
        <w:rPr>
          <w:rFonts w:eastAsia="Times New Roman"/>
          <w:lang w:eastAsia="en-GB"/>
        </w:rPr>
        <w:t xml:space="preserve">that it is work like </w:t>
      </w:r>
      <w:r w:rsidR="003B018C">
        <w:rPr>
          <w:rFonts w:eastAsia="Times New Roman"/>
          <w:lang w:eastAsia="en-GB"/>
        </w:rPr>
        <w:t>PUKFI that</w:t>
      </w:r>
      <w:r w:rsidR="003A1C2D">
        <w:rPr>
          <w:rFonts w:eastAsia="Times New Roman"/>
          <w:lang w:eastAsia="en-GB"/>
        </w:rPr>
        <w:t xml:space="preserve"> will feed in further down the line, as w</w:t>
      </w:r>
      <w:r w:rsidR="003B018C">
        <w:rPr>
          <w:rFonts w:eastAsia="Times New Roman"/>
          <w:lang w:eastAsia="en-GB"/>
        </w:rPr>
        <w:t>e</w:t>
      </w:r>
      <w:r w:rsidR="003A1C2D">
        <w:rPr>
          <w:rFonts w:eastAsia="Times New Roman"/>
          <w:lang w:eastAsia="en-GB"/>
        </w:rPr>
        <w:t>ll industry input</w:t>
      </w:r>
      <w:r w:rsidR="003B018C">
        <w:rPr>
          <w:rFonts w:eastAsia="Times New Roman"/>
          <w:lang w:eastAsia="en-GB"/>
        </w:rPr>
        <w:t xml:space="preserve"> to their overall thinking. </w:t>
      </w:r>
      <w:r w:rsidR="003A1C2D">
        <w:rPr>
          <w:rFonts w:eastAsia="Times New Roman"/>
          <w:lang w:eastAsia="en-GB"/>
        </w:rPr>
        <w:t xml:space="preserve"> </w:t>
      </w:r>
      <w:r w:rsidR="003B018C">
        <w:rPr>
          <w:rFonts w:eastAsia="Times New Roman"/>
          <w:lang w:eastAsia="en-GB"/>
        </w:rPr>
        <w:t>JM</w:t>
      </w:r>
      <w:r w:rsidR="003A1C2D">
        <w:rPr>
          <w:rFonts w:eastAsia="Times New Roman"/>
          <w:lang w:eastAsia="en-GB"/>
        </w:rPr>
        <w:t xml:space="preserve"> doesn’t see why it wouldn’t be incorporated</w:t>
      </w:r>
      <w:r w:rsidR="003B018C">
        <w:rPr>
          <w:rFonts w:eastAsia="Times New Roman"/>
          <w:lang w:eastAsia="en-GB"/>
        </w:rPr>
        <w:t>, however she states i</w:t>
      </w:r>
      <w:r w:rsidR="003A1C2D">
        <w:rPr>
          <w:rFonts w:eastAsia="Times New Roman"/>
          <w:lang w:eastAsia="en-GB"/>
        </w:rPr>
        <w:t>t will take time for Defra to get all the information together: lobsters, crabs and scallops.</w:t>
      </w:r>
      <w:r w:rsidR="00B803D6" w:rsidRPr="00B803D6">
        <w:rPr>
          <w:rFonts w:eastAsia="Times New Roman"/>
          <w:lang w:eastAsia="en-GB"/>
        </w:rPr>
        <w:t xml:space="preserve"> </w:t>
      </w:r>
      <w:r w:rsidR="00B803D6">
        <w:rPr>
          <w:rFonts w:eastAsia="Times New Roman"/>
          <w:lang w:eastAsia="en-GB"/>
        </w:rPr>
        <w:t xml:space="preserve">JM also presents a map to the group with IFCA by-laws on. Will need reediting before the next group meeting. </w:t>
      </w:r>
    </w:p>
    <w:p w14:paraId="2E21E534" w14:textId="3684799A" w:rsidR="00F86309" w:rsidRDefault="00F86309" w:rsidP="00F86309">
      <w:pPr>
        <w:rPr>
          <w:rFonts w:eastAsia="Times New Roman"/>
          <w:b/>
          <w:lang w:eastAsia="en-GB"/>
        </w:rPr>
      </w:pPr>
      <w:r>
        <w:rPr>
          <w:rFonts w:eastAsia="Times New Roman"/>
          <w:b/>
          <w:lang w:eastAsia="en-GB"/>
        </w:rPr>
        <w:t xml:space="preserve">Action: </w:t>
      </w:r>
      <w:r w:rsidR="003A1C2D">
        <w:rPr>
          <w:rFonts w:eastAsia="Times New Roman"/>
          <w:b/>
          <w:lang w:eastAsia="en-GB"/>
        </w:rPr>
        <w:t>J</w:t>
      </w:r>
      <w:r w:rsidR="003B018C">
        <w:rPr>
          <w:rFonts w:eastAsia="Times New Roman"/>
          <w:b/>
          <w:lang w:eastAsia="en-GB"/>
        </w:rPr>
        <w:t>M</w:t>
      </w:r>
      <w:r w:rsidR="003A1C2D">
        <w:rPr>
          <w:rFonts w:eastAsia="Times New Roman"/>
          <w:b/>
          <w:lang w:eastAsia="en-GB"/>
        </w:rPr>
        <w:t xml:space="preserve"> to </w:t>
      </w:r>
      <w:r>
        <w:rPr>
          <w:rFonts w:eastAsia="Times New Roman"/>
          <w:b/>
          <w:lang w:eastAsia="en-GB"/>
        </w:rPr>
        <w:t>update on this strategy (</w:t>
      </w:r>
      <w:r w:rsidR="003B018C">
        <w:rPr>
          <w:rFonts w:eastAsia="Times New Roman"/>
          <w:b/>
          <w:lang w:eastAsia="en-GB"/>
        </w:rPr>
        <w:t>D</w:t>
      </w:r>
      <w:r>
        <w:rPr>
          <w:rFonts w:eastAsia="Times New Roman"/>
          <w:b/>
          <w:lang w:eastAsia="en-GB"/>
        </w:rPr>
        <w:t xml:space="preserve">efra) </w:t>
      </w:r>
      <w:r w:rsidR="00535264">
        <w:rPr>
          <w:rFonts w:eastAsia="Times New Roman"/>
          <w:b/>
          <w:lang w:eastAsia="en-GB"/>
        </w:rPr>
        <w:t xml:space="preserve">and timeline </w:t>
      </w:r>
      <w:r>
        <w:rPr>
          <w:rFonts w:eastAsia="Times New Roman"/>
          <w:b/>
          <w:lang w:eastAsia="en-GB"/>
        </w:rPr>
        <w:t>at next meeting.</w:t>
      </w:r>
    </w:p>
    <w:p w14:paraId="7C18F687" w14:textId="6B792F8B" w:rsidR="003A1C2D" w:rsidRDefault="003B018C" w:rsidP="00F86309">
      <w:pPr>
        <w:rPr>
          <w:rFonts w:eastAsia="Times New Roman"/>
          <w:lang w:eastAsia="en-GB"/>
        </w:rPr>
      </w:pPr>
      <w:r>
        <w:rPr>
          <w:rFonts w:eastAsia="Times New Roman"/>
          <w:lang w:eastAsia="en-GB"/>
        </w:rPr>
        <w:t>SC</w:t>
      </w:r>
      <w:r w:rsidR="003A1C2D">
        <w:rPr>
          <w:rFonts w:eastAsia="Times New Roman"/>
          <w:lang w:eastAsia="en-GB"/>
        </w:rPr>
        <w:t xml:space="preserve"> asks whether Cefas are doing any crab and lobster surveying </w:t>
      </w:r>
      <w:r>
        <w:rPr>
          <w:rFonts w:eastAsia="Times New Roman"/>
          <w:lang w:eastAsia="en-GB"/>
        </w:rPr>
        <w:t xml:space="preserve">onboard </w:t>
      </w:r>
      <w:r w:rsidR="003A1C2D">
        <w:rPr>
          <w:rFonts w:eastAsia="Times New Roman"/>
          <w:lang w:eastAsia="en-GB"/>
        </w:rPr>
        <w:t>as fishermen are tell</w:t>
      </w:r>
      <w:r>
        <w:rPr>
          <w:rFonts w:eastAsia="Times New Roman"/>
          <w:lang w:eastAsia="en-GB"/>
        </w:rPr>
        <w:t>ing</w:t>
      </w:r>
      <w:r w:rsidR="003A1C2D">
        <w:rPr>
          <w:rFonts w:eastAsia="Times New Roman"/>
          <w:lang w:eastAsia="en-GB"/>
        </w:rPr>
        <w:t xml:space="preserve"> the </w:t>
      </w:r>
      <w:r>
        <w:rPr>
          <w:rFonts w:eastAsia="Times New Roman"/>
          <w:lang w:eastAsia="en-GB"/>
        </w:rPr>
        <w:t>D</w:t>
      </w:r>
      <w:r w:rsidR="003A1C2D">
        <w:rPr>
          <w:rFonts w:eastAsia="Times New Roman"/>
          <w:lang w:eastAsia="en-GB"/>
        </w:rPr>
        <w:t>ev &amp; Sev IFCA that they are seeing lots of juvenile crab and lobster</w:t>
      </w:r>
      <w:r>
        <w:rPr>
          <w:rFonts w:eastAsia="Times New Roman"/>
          <w:lang w:eastAsia="en-GB"/>
        </w:rPr>
        <w:t xml:space="preserve">. SC states that the fishermen </w:t>
      </w:r>
      <w:r w:rsidR="003A1C2D">
        <w:rPr>
          <w:rFonts w:eastAsia="Times New Roman"/>
          <w:lang w:eastAsia="en-GB"/>
        </w:rPr>
        <w:t xml:space="preserve">want officials to see this. </w:t>
      </w:r>
      <w:r>
        <w:rPr>
          <w:rFonts w:eastAsia="Times New Roman"/>
          <w:lang w:eastAsia="en-GB"/>
        </w:rPr>
        <w:t>Having onboard surveys is i</w:t>
      </w:r>
      <w:r w:rsidR="003A1C2D">
        <w:rPr>
          <w:rFonts w:eastAsia="Times New Roman"/>
          <w:lang w:eastAsia="en-GB"/>
        </w:rPr>
        <w:t xml:space="preserve">mportant as </w:t>
      </w:r>
      <w:r>
        <w:rPr>
          <w:rFonts w:eastAsia="Times New Roman"/>
          <w:lang w:eastAsia="en-GB"/>
        </w:rPr>
        <w:t>it</w:t>
      </w:r>
      <w:r w:rsidR="003A1C2D">
        <w:rPr>
          <w:rFonts w:eastAsia="Times New Roman"/>
          <w:lang w:eastAsia="en-GB"/>
        </w:rPr>
        <w:t xml:space="preserve"> will allow for ca</w:t>
      </w:r>
      <w:r w:rsidR="00CB61BE">
        <w:rPr>
          <w:rFonts w:eastAsia="Times New Roman"/>
          <w:lang w:eastAsia="en-GB"/>
        </w:rPr>
        <w:t>tch</w:t>
      </w:r>
      <w:r w:rsidR="003A1C2D">
        <w:rPr>
          <w:rFonts w:eastAsia="Times New Roman"/>
          <w:lang w:eastAsia="en-GB"/>
        </w:rPr>
        <w:t xml:space="preserve"> data not just landings data. </w:t>
      </w:r>
      <w:r>
        <w:rPr>
          <w:rFonts w:eastAsia="Times New Roman"/>
          <w:lang w:eastAsia="en-GB"/>
        </w:rPr>
        <w:t>Some members of the group comment on this suggestion and</w:t>
      </w:r>
      <w:r w:rsidR="003A1C2D">
        <w:rPr>
          <w:rFonts w:eastAsia="Times New Roman"/>
          <w:lang w:eastAsia="en-GB"/>
        </w:rPr>
        <w:t xml:space="preserve"> believe that Cefas don’t have the capacity for any of this work.</w:t>
      </w:r>
    </w:p>
    <w:p w14:paraId="23DFBA56" w14:textId="6D407D5D" w:rsidR="003A1C2D" w:rsidRDefault="003A1C2D" w:rsidP="00F86309">
      <w:pPr>
        <w:rPr>
          <w:rFonts w:eastAsia="Times New Roman"/>
          <w:b/>
          <w:lang w:eastAsia="en-GB"/>
        </w:rPr>
      </w:pPr>
      <w:r>
        <w:rPr>
          <w:rFonts w:eastAsia="Times New Roman"/>
          <w:b/>
          <w:lang w:eastAsia="en-GB"/>
        </w:rPr>
        <w:t>Action: J</w:t>
      </w:r>
      <w:r w:rsidR="003B018C">
        <w:rPr>
          <w:rFonts w:eastAsia="Times New Roman"/>
          <w:b/>
          <w:lang w:eastAsia="en-GB"/>
        </w:rPr>
        <w:t>M</w:t>
      </w:r>
      <w:r>
        <w:rPr>
          <w:rFonts w:eastAsia="Times New Roman"/>
          <w:b/>
          <w:lang w:eastAsia="en-GB"/>
        </w:rPr>
        <w:t xml:space="preserve"> to </w:t>
      </w:r>
      <w:r w:rsidR="00B803D6">
        <w:rPr>
          <w:rFonts w:eastAsia="Times New Roman"/>
          <w:b/>
          <w:lang w:eastAsia="en-GB"/>
        </w:rPr>
        <w:t>circulate</w:t>
      </w:r>
      <w:r>
        <w:rPr>
          <w:rFonts w:eastAsia="Times New Roman"/>
          <w:b/>
          <w:lang w:eastAsia="en-GB"/>
        </w:rPr>
        <w:t xml:space="preserve"> by-laws map (after editing).</w:t>
      </w:r>
    </w:p>
    <w:p w14:paraId="552EAC81" w14:textId="3C4D6F3C" w:rsidR="003A1C2D" w:rsidRPr="001A4A43" w:rsidRDefault="001A4A43" w:rsidP="00F86309">
      <w:pPr>
        <w:rPr>
          <w:rFonts w:eastAsia="Times New Roman"/>
          <w:b/>
          <w:lang w:eastAsia="en-GB"/>
        </w:rPr>
      </w:pPr>
      <w:r w:rsidRPr="001A4A43">
        <w:rPr>
          <w:rFonts w:eastAsia="Times New Roman"/>
          <w:b/>
          <w:lang w:eastAsia="en-GB"/>
        </w:rPr>
        <w:t xml:space="preserve">Action: MSC to find </w:t>
      </w:r>
      <w:r w:rsidR="003A1C2D" w:rsidRPr="001A4A43">
        <w:rPr>
          <w:rFonts w:eastAsia="Times New Roman"/>
          <w:b/>
          <w:lang w:eastAsia="en-GB"/>
        </w:rPr>
        <w:t xml:space="preserve">pre-assessment in a word document </w:t>
      </w:r>
      <w:r w:rsidRPr="001A4A43">
        <w:rPr>
          <w:rFonts w:eastAsia="Times New Roman"/>
          <w:b/>
          <w:lang w:eastAsia="en-GB"/>
        </w:rPr>
        <w:t xml:space="preserve">for TR to </w:t>
      </w:r>
      <w:r w:rsidR="003A1C2D" w:rsidRPr="001A4A43">
        <w:rPr>
          <w:rFonts w:eastAsia="Times New Roman"/>
          <w:b/>
          <w:lang w:eastAsia="en-GB"/>
        </w:rPr>
        <w:t>cut a paste</w:t>
      </w:r>
    </w:p>
    <w:p w14:paraId="18AC9811" w14:textId="3E62C786" w:rsidR="007A600E" w:rsidRDefault="003B018C" w:rsidP="007A600E">
      <w:pPr>
        <w:rPr>
          <w:rFonts w:eastAsia="Times New Roman"/>
          <w:b/>
          <w:lang w:eastAsia="en-GB"/>
        </w:rPr>
      </w:pPr>
      <w:r>
        <w:rPr>
          <w:rFonts w:eastAsia="Times New Roman"/>
          <w:b/>
          <w:lang w:eastAsia="en-GB"/>
        </w:rPr>
        <w:t>A</w:t>
      </w:r>
      <w:r w:rsidR="007A600E">
        <w:rPr>
          <w:rFonts w:eastAsia="Times New Roman"/>
          <w:b/>
          <w:lang w:eastAsia="en-GB"/>
        </w:rPr>
        <w:t xml:space="preserve">ction: </w:t>
      </w:r>
      <w:r w:rsidR="001A4A43">
        <w:rPr>
          <w:rFonts w:eastAsia="Times New Roman"/>
          <w:b/>
          <w:lang w:eastAsia="en-GB"/>
        </w:rPr>
        <w:t xml:space="preserve">MSC to follow up with </w:t>
      </w:r>
      <w:r w:rsidR="007A600E">
        <w:rPr>
          <w:rFonts w:eastAsia="Times New Roman"/>
          <w:b/>
          <w:lang w:eastAsia="en-GB"/>
        </w:rPr>
        <w:t>Defra in October to see if data can be distributed</w:t>
      </w:r>
    </w:p>
    <w:p w14:paraId="30527F72" w14:textId="444B4168" w:rsidR="007A600E" w:rsidRDefault="007A600E" w:rsidP="007A600E">
      <w:pPr>
        <w:rPr>
          <w:rFonts w:eastAsia="Times New Roman"/>
          <w:b/>
          <w:lang w:eastAsia="en-GB"/>
        </w:rPr>
      </w:pPr>
      <w:r>
        <w:rPr>
          <w:rFonts w:eastAsia="Times New Roman"/>
          <w:b/>
          <w:lang w:eastAsia="en-GB"/>
        </w:rPr>
        <w:t>Action: J</w:t>
      </w:r>
      <w:r w:rsidR="003B018C">
        <w:rPr>
          <w:rFonts w:eastAsia="Times New Roman"/>
          <w:b/>
          <w:lang w:eastAsia="en-GB"/>
        </w:rPr>
        <w:t>M</w:t>
      </w:r>
      <w:r>
        <w:rPr>
          <w:rFonts w:eastAsia="Times New Roman"/>
          <w:b/>
          <w:lang w:eastAsia="en-GB"/>
        </w:rPr>
        <w:t xml:space="preserve"> to double </w:t>
      </w:r>
      <w:r w:rsidR="003B018C">
        <w:rPr>
          <w:rFonts w:eastAsia="Times New Roman"/>
          <w:b/>
          <w:lang w:eastAsia="en-GB"/>
        </w:rPr>
        <w:t xml:space="preserve">check </w:t>
      </w:r>
      <w:r w:rsidR="00A446DC">
        <w:rPr>
          <w:rFonts w:eastAsia="Times New Roman"/>
          <w:b/>
          <w:lang w:eastAsia="en-GB"/>
        </w:rPr>
        <w:t xml:space="preserve">with Ros whether </w:t>
      </w:r>
      <w:r w:rsidR="003B018C">
        <w:rPr>
          <w:rFonts w:eastAsia="Times New Roman"/>
          <w:b/>
          <w:lang w:eastAsia="en-GB"/>
        </w:rPr>
        <w:t xml:space="preserve">lobster cam project is </w:t>
      </w:r>
      <w:r>
        <w:rPr>
          <w:rFonts w:eastAsia="Times New Roman"/>
          <w:b/>
          <w:lang w:eastAsia="en-GB"/>
        </w:rPr>
        <w:t>for lobsters AND crabs.</w:t>
      </w:r>
    </w:p>
    <w:p w14:paraId="480E47B4" w14:textId="4E1DE39C" w:rsidR="003B018C" w:rsidRDefault="003B018C" w:rsidP="000C5056">
      <w:pPr>
        <w:spacing w:after="120"/>
        <w:rPr>
          <w:rFonts w:eastAsia="Times New Roman"/>
          <w:i/>
          <w:lang w:eastAsia="en-GB"/>
        </w:rPr>
      </w:pPr>
    </w:p>
    <w:p w14:paraId="6D1A40FD" w14:textId="60DB3760" w:rsidR="002F2356" w:rsidRPr="003B018C" w:rsidRDefault="00934C89" w:rsidP="00995E3C">
      <w:pPr>
        <w:pStyle w:val="Heading2"/>
        <w:rPr>
          <w:rFonts w:eastAsia="Times New Roman"/>
          <w:lang w:eastAsia="en-GB"/>
        </w:rPr>
      </w:pPr>
      <w:r w:rsidRPr="003B018C">
        <w:rPr>
          <w:rFonts w:eastAsia="Times New Roman"/>
          <w:lang w:eastAsia="en-GB"/>
        </w:rPr>
        <w:t xml:space="preserve">Action </w:t>
      </w:r>
      <w:r w:rsidR="00A03D17" w:rsidRPr="003B018C">
        <w:rPr>
          <w:rFonts w:eastAsia="Times New Roman"/>
          <w:lang w:eastAsia="en-GB"/>
        </w:rPr>
        <w:t>3</w:t>
      </w:r>
      <w:r w:rsidRPr="003B018C">
        <w:rPr>
          <w:rFonts w:eastAsia="Times New Roman"/>
          <w:lang w:eastAsia="en-GB"/>
        </w:rPr>
        <w:t xml:space="preserve"> </w:t>
      </w:r>
      <w:r w:rsidR="00A03D17" w:rsidRPr="003B018C">
        <w:rPr>
          <w:rFonts w:eastAsia="Times New Roman"/>
          <w:lang w:eastAsia="en-GB"/>
        </w:rPr>
        <w:t>Primary and Secondary Management</w:t>
      </w:r>
      <w:r w:rsidR="00E35EEA" w:rsidRPr="003B018C">
        <w:rPr>
          <w:rFonts w:eastAsia="Times New Roman"/>
          <w:lang w:eastAsia="en-GB"/>
        </w:rPr>
        <w:t xml:space="preserve"> </w:t>
      </w:r>
    </w:p>
    <w:p w14:paraId="1144409B" w14:textId="1B5D73D6" w:rsidR="00D3409A" w:rsidRPr="00D3409A" w:rsidRDefault="00D3409A" w:rsidP="00D3409A">
      <w:pPr>
        <w:spacing w:after="120"/>
        <w:rPr>
          <w:rFonts w:eastAsia="Times New Roman"/>
          <w:lang w:eastAsia="en-GB"/>
        </w:rPr>
      </w:pPr>
      <w:r>
        <w:rPr>
          <w:rFonts w:eastAsia="Times New Roman"/>
          <w:lang w:eastAsia="en-GB"/>
        </w:rPr>
        <w:t>G</w:t>
      </w:r>
      <w:r w:rsidR="003B018C">
        <w:rPr>
          <w:rFonts w:eastAsia="Times New Roman"/>
          <w:lang w:eastAsia="en-GB"/>
        </w:rPr>
        <w:t>C updates the group with this action and states that he</w:t>
      </w:r>
      <w:r>
        <w:rPr>
          <w:rFonts w:eastAsia="Times New Roman"/>
          <w:lang w:eastAsia="en-GB"/>
        </w:rPr>
        <w:t xml:space="preserve"> has spoken to Sam in regards to the work she has done and is waiting to hear back from Cole. This </w:t>
      </w:r>
      <w:r w:rsidR="00667F36">
        <w:rPr>
          <w:rFonts w:eastAsia="Times New Roman"/>
          <w:lang w:eastAsia="en-GB"/>
        </w:rPr>
        <w:t xml:space="preserve">action </w:t>
      </w:r>
      <w:r>
        <w:rPr>
          <w:rFonts w:eastAsia="Times New Roman"/>
          <w:lang w:eastAsia="en-GB"/>
        </w:rPr>
        <w:t xml:space="preserve">has been </w:t>
      </w:r>
      <w:r w:rsidR="00983636">
        <w:rPr>
          <w:rFonts w:eastAsia="Times New Roman"/>
          <w:lang w:eastAsia="en-GB"/>
        </w:rPr>
        <w:t>passed on</w:t>
      </w:r>
      <w:r>
        <w:rPr>
          <w:rFonts w:eastAsia="Times New Roman"/>
          <w:lang w:eastAsia="en-GB"/>
        </w:rPr>
        <w:t xml:space="preserve"> to the management sub-group</w:t>
      </w:r>
      <w:r w:rsidR="00667F36">
        <w:rPr>
          <w:rFonts w:eastAsia="Times New Roman"/>
          <w:lang w:eastAsia="en-GB"/>
        </w:rPr>
        <w:t xml:space="preserve"> which is</w:t>
      </w:r>
      <w:r w:rsidR="007A2A78">
        <w:rPr>
          <w:rFonts w:eastAsia="Times New Roman"/>
          <w:lang w:eastAsia="en-GB"/>
        </w:rPr>
        <w:t xml:space="preserve"> now being led by </w:t>
      </w:r>
      <w:r w:rsidR="00667F36">
        <w:rPr>
          <w:rFonts w:eastAsia="Times New Roman"/>
          <w:lang w:eastAsia="en-GB"/>
        </w:rPr>
        <w:t xml:space="preserve">the </w:t>
      </w:r>
      <w:r w:rsidR="007A2A78">
        <w:rPr>
          <w:rFonts w:eastAsia="Times New Roman"/>
          <w:lang w:eastAsia="en-GB"/>
        </w:rPr>
        <w:t xml:space="preserve">IFCAs. Gus states it would be great to get some direction with how to finish this </w:t>
      </w:r>
      <w:r w:rsidR="00667F36">
        <w:rPr>
          <w:rFonts w:eastAsia="Times New Roman"/>
          <w:lang w:eastAsia="en-GB"/>
        </w:rPr>
        <w:t>action off</w:t>
      </w:r>
      <w:r w:rsidR="007A2A78">
        <w:rPr>
          <w:rFonts w:eastAsia="Times New Roman"/>
          <w:lang w:eastAsia="en-GB"/>
        </w:rPr>
        <w:t>.</w:t>
      </w:r>
      <w:r w:rsidR="00667F36">
        <w:rPr>
          <w:rFonts w:eastAsia="Times New Roman"/>
          <w:lang w:eastAsia="en-GB"/>
        </w:rPr>
        <w:t xml:space="preserve"> TH asks GC to put his work in the FMP, to which GC asks to be sent the FMP from TH.</w:t>
      </w:r>
    </w:p>
    <w:p w14:paraId="3D604663" w14:textId="2421029B" w:rsidR="007A2A78" w:rsidRDefault="001F0FB0" w:rsidP="001F0FB0">
      <w:pPr>
        <w:spacing w:after="120"/>
        <w:rPr>
          <w:rFonts w:eastAsia="Times New Roman"/>
          <w:b/>
          <w:lang w:eastAsia="en-GB"/>
        </w:rPr>
      </w:pPr>
      <w:r>
        <w:rPr>
          <w:rFonts w:eastAsia="Times New Roman"/>
          <w:b/>
          <w:lang w:eastAsia="en-GB"/>
        </w:rPr>
        <w:t>Action:</w:t>
      </w:r>
      <w:r w:rsidR="001F5A3C">
        <w:rPr>
          <w:rFonts w:eastAsia="Times New Roman"/>
          <w:b/>
          <w:lang w:eastAsia="en-GB"/>
        </w:rPr>
        <w:t xml:space="preserve"> MSC</w:t>
      </w:r>
      <w:r>
        <w:rPr>
          <w:rFonts w:eastAsia="Times New Roman"/>
          <w:b/>
          <w:lang w:eastAsia="en-GB"/>
        </w:rPr>
        <w:t xml:space="preserve"> to send GC the </w:t>
      </w:r>
      <w:r w:rsidR="00525B91">
        <w:rPr>
          <w:rFonts w:eastAsia="Times New Roman"/>
          <w:b/>
          <w:lang w:eastAsia="en-GB"/>
        </w:rPr>
        <w:t>FMP</w:t>
      </w:r>
      <w:r>
        <w:rPr>
          <w:rFonts w:eastAsia="Times New Roman"/>
          <w:b/>
          <w:lang w:eastAsia="en-GB"/>
        </w:rPr>
        <w:t xml:space="preserve"> and GC </w:t>
      </w:r>
      <w:r w:rsidR="00BB7EB1">
        <w:rPr>
          <w:rFonts w:eastAsia="Times New Roman"/>
          <w:b/>
          <w:lang w:eastAsia="en-GB"/>
        </w:rPr>
        <w:t>to fill it in.</w:t>
      </w:r>
    </w:p>
    <w:p w14:paraId="503DFFA9" w14:textId="5BAEA71D" w:rsidR="00667F36" w:rsidRPr="00667F36" w:rsidRDefault="00667F36" w:rsidP="001F0FB0">
      <w:pPr>
        <w:spacing w:after="120"/>
        <w:rPr>
          <w:rFonts w:eastAsia="Times New Roman"/>
          <w:lang w:eastAsia="en-GB"/>
        </w:rPr>
      </w:pPr>
      <w:r w:rsidRPr="00667F36">
        <w:rPr>
          <w:rFonts w:eastAsia="Times New Roman"/>
          <w:lang w:eastAsia="en-GB"/>
        </w:rPr>
        <w:t xml:space="preserve">The group then raises their concerns </w:t>
      </w:r>
      <w:r>
        <w:rPr>
          <w:rFonts w:eastAsia="Times New Roman"/>
          <w:lang w:eastAsia="en-GB"/>
        </w:rPr>
        <w:t xml:space="preserve">with the use of dropbox. Some members can’t access it and others have concerns around security. The group suggest Huddle, MS to investigate the feasibility of moving away from dropbox. </w:t>
      </w:r>
    </w:p>
    <w:p w14:paraId="00CC1B58" w14:textId="6D880EDF" w:rsidR="00BB7EB1" w:rsidRDefault="00BB7EB1" w:rsidP="001F0FB0">
      <w:pPr>
        <w:spacing w:after="120"/>
        <w:rPr>
          <w:rFonts w:eastAsia="Times New Roman"/>
          <w:b/>
          <w:lang w:eastAsia="en-GB"/>
        </w:rPr>
      </w:pPr>
      <w:r>
        <w:rPr>
          <w:rFonts w:eastAsia="Times New Roman"/>
          <w:b/>
          <w:lang w:eastAsia="en-GB"/>
        </w:rPr>
        <w:lastRenderedPageBreak/>
        <w:t xml:space="preserve">Action: </w:t>
      </w:r>
      <w:r w:rsidR="007A2A78">
        <w:rPr>
          <w:rFonts w:eastAsia="Times New Roman"/>
          <w:b/>
          <w:lang w:eastAsia="en-GB"/>
        </w:rPr>
        <w:t xml:space="preserve">MS to </w:t>
      </w:r>
      <w:r w:rsidR="005C312E">
        <w:rPr>
          <w:rFonts w:eastAsia="Times New Roman"/>
          <w:b/>
          <w:lang w:eastAsia="en-GB"/>
        </w:rPr>
        <w:t>check out</w:t>
      </w:r>
      <w:r>
        <w:rPr>
          <w:rFonts w:eastAsia="Times New Roman"/>
          <w:b/>
          <w:lang w:eastAsia="en-GB"/>
        </w:rPr>
        <w:t xml:space="preserve"> huddle for the group.</w:t>
      </w:r>
    </w:p>
    <w:p w14:paraId="4933880C" w14:textId="29CF9BE8" w:rsidR="00BB7EB1" w:rsidRDefault="00BB7EB1" w:rsidP="001F0FB0">
      <w:pPr>
        <w:spacing w:after="120"/>
        <w:rPr>
          <w:rFonts w:eastAsia="Times New Roman"/>
          <w:b/>
          <w:lang w:eastAsia="en-GB"/>
        </w:rPr>
      </w:pPr>
      <w:r>
        <w:rPr>
          <w:rFonts w:eastAsia="Times New Roman"/>
          <w:b/>
          <w:lang w:eastAsia="en-GB"/>
        </w:rPr>
        <w:t xml:space="preserve">Action: </w:t>
      </w:r>
      <w:r w:rsidR="005C312E">
        <w:rPr>
          <w:rFonts w:eastAsia="Times New Roman"/>
          <w:b/>
          <w:lang w:eastAsia="en-GB"/>
        </w:rPr>
        <w:t>Sub group to review Gus’ alternative measure document and provide feedback</w:t>
      </w:r>
      <w:r w:rsidR="007A2A78">
        <w:rPr>
          <w:rFonts w:eastAsia="Times New Roman"/>
          <w:b/>
          <w:lang w:eastAsia="en-GB"/>
        </w:rPr>
        <w:t xml:space="preserve"> </w:t>
      </w:r>
    </w:p>
    <w:p w14:paraId="00FD1DF7" w14:textId="77777777" w:rsidR="003B018C" w:rsidRDefault="003B018C" w:rsidP="00DB32AE">
      <w:pPr>
        <w:spacing w:after="120"/>
        <w:rPr>
          <w:rFonts w:eastAsia="Times New Roman"/>
          <w:b/>
          <w:u w:val="single"/>
          <w:lang w:eastAsia="en-GB"/>
        </w:rPr>
      </w:pPr>
    </w:p>
    <w:p w14:paraId="3C07E2E3" w14:textId="1C9CEC00" w:rsidR="00DB32AE" w:rsidRPr="003B018C" w:rsidRDefault="00DB32AE" w:rsidP="005C312E">
      <w:pPr>
        <w:pStyle w:val="Heading2"/>
        <w:rPr>
          <w:rFonts w:eastAsia="Times New Roman"/>
          <w:lang w:eastAsia="en-GB"/>
        </w:rPr>
      </w:pPr>
      <w:r w:rsidRPr="003B018C">
        <w:rPr>
          <w:rFonts w:eastAsia="Times New Roman"/>
          <w:lang w:eastAsia="en-GB"/>
        </w:rPr>
        <w:t xml:space="preserve">Action 4 Secondary Information </w:t>
      </w:r>
    </w:p>
    <w:p w14:paraId="7945EF00" w14:textId="5F6A5366" w:rsidR="00643255" w:rsidRDefault="00643255" w:rsidP="00DB32AE">
      <w:pPr>
        <w:spacing w:after="120"/>
        <w:rPr>
          <w:rFonts w:eastAsia="Times New Roman"/>
          <w:lang w:eastAsia="en-GB"/>
        </w:rPr>
      </w:pPr>
      <w:r>
        <w:rPr>
          <w:rFonts w:eastAsia="Times New Roman"/>
          <w:lang w:eastAsia="en-GB"/>
        </w:rPr>
        <w:t>G</w:t>
      </w:r>
      <w:r w:rsidR="007B6F28">
        <w:rPr>
          <w:rFonts w:eastAsia="Times New Roman"/>
          <w:lang w:eastAsia="en-GB"/>
        </w:rPr>
        <w:t>C</w:t>
      </w:r>
      <w:r w:rsidR="00D97751">
        <w:rPr>
          <w:rFonts w:eastAsia="Times New Roman"/>
          <w:lang w:eastAsia="en-GB"/>
        </w:rPr>
        <w:t xml:space="preserve"> </w:t>
      </w:r>
      <w:r w:rsidR="009157CC">
        <w:rPr>
          <w:rFonts w:eastAsia="Times New Roman"/>
          <w:lang w:eastAsia="en-GB"/>
        </w:rPr>
        <w:t>need to</w:t>
      </w:r>
      <w:r w:rsidR="00D97751">
        <w:rPr>
          <w:rFonts w:eastAsia="Times New Roman"/>
          <w:lang w:eastAsia="en-GB"/>
        </w:rPr>
        <w:t xml:space="preserve"> g</w:t>
      </w:r>
      <w:r>
        <w:rPr>
          <w:rFonts w:eastAsia="Times New Roman"/>
          <w:lang w:eastAsia="en-GB"/>
        </w:rPr>
        <w:t xml:space="preserve">round truth and summarise </w:t>
      </w:r>
      <w:r w:rsidR="00D97751">
        <w:rPr>
          <w:rFonts w:eastAsia="Times New Roman"/>
          <w:lang w:eastAsia="en-GB"/>
        </w:rPr>
        <w:t xml:space="preserve">Matt </w:t>
      </w:r>
      <w:r>
        <w:rPr>
          <w:rFonts w:eastAsia="Times New Roman"/>
          <w:lang w:eastAsia="en-GB"/>
        </w:rPr>
        <w:t>Voller</w:t>
      </w:r>
      <w:r w:rsidR="00D97751">
        <w:rPr>
          <w:rFonts w:eastAsia="Times New Roman"/>
          <w:lang w:eastAsia="en-GB"/>
        </w:rPr>
        <w:t>’s</w:t>
      </w:r>
      <w:r>
        <w:rPr>
          <w:rFonts w:eastAsia="Times New Roman"/>
          <w:lang w:eastAsia="en-GB"/>
        </w:rPr>
        <w:t xml:space="preserve"> report</w:t>
      </w:r>
      <w:r w:rsidR="009157CC">
        <w:rPr>
          <w:rFonts w:eastAsia="Times New Roman"/>
          <w:lang w:eastAsia="en-GB"/>
        </w:rPr>
        <w:t>.</w:t>
      </w:r>
      <w:r w:rsidR="00057456">
        <w:rPr>
          <w:rFonts w:eastAsia="Times New Roman"/>
          <w:lang w:eastAsia="en-GB"/>
        </w:rPr>
        <w:t xml:space="preserve"> </w:t>
      </w:r>
      <w:r w:rsidR="00D97751">
        <w:rPr>
          <w:rFonts w:eastAsia="Times New Roman"/>
          <w:lang w:eastAsia="en-GB"/>
        </w:rPr>
        <w:t xml:space="preserve">The ground truthing is deemed important for PUKFI as </w:t>
      </w:r>
      <w:r>
        <w:rPr>
          <w:rFonts w:eastAsia="Times New Roman"/>
          <w:lang w:eastAsia="en-GB"/>
        </w:rPr>
        <w:t>some of the data might have been misinterpreted e.g. tables are ambiguous.</w:t>
      </w:r>
    </w:p>
    <w:p w14:paraId="3FF36BD9" w14:textId="64440C03" w:rsidR="00643255" w:rsidRPr="00CE068F" w:rsidRDefault="00643255" w:rsidP="00DB32AE">
      <w:pPr>
        <w:spacing w:after="120"/>
        <w:rPr>
          <w:rFonts w:eastAsia="Times New Roman"/>
          <w:b/>
          <w:lang w:eastAsia="en-GB"/>
        </w:rPr>
      </w:pPr>
      <w:r>
        <w:rPr>
          <w:rFonts w:eastAsia="Times New Roman"/>
          <w:b/>
          <w:lang w:eastAsia="en-GB"/>
        </w:rPr>
        <w:t xml:space="preserve">Action: </w:t>
      </w:r>
      <w:r w:rsidR="00057456">
        <w:rPr>
          <w:rFonts w:eastAsia="Times New Roman"/>
          <w:b/>
          <w:lang w:eastAsia="en-GB"/>
        </w:rPr>
        <w:t xml:space="preserve">MSC to recirculate </w:t>
      </w:r>
      <w:r>
        <w:rPr>
          <w:rFonts w:eastAsia="Times New Roman"/>
          <w:b/>
          <w:lang w:eastAsia="en-GB"/>
        </w:rPr>
        <w:t>Matt Voller’s report again</w:t>
      </w:r>
      <w:r w:rsidR="00057456">
        <w:rPr>
          <w:rFonts w:eastAsia="Times New Roman"/>
          <w:b/>
          <w:lang w:eastAsia="en-GB"/>
        </w:rPr>
        <w:t xml:space="preserve"> </w:t>
      </w:r>
    </w:p>
    <w:p w14:paraId="05104159" w14:textId="5AF42BE0" w:rsidR="00643255" w:rsidRDefault="00D97751" w:rsidP="00DB32AE">
      <w:pPr>
        <w:spacing w:after="120"/>
        <w:rPr>
          <w:rFonts w:eastAsia="Times New Roman"/>
          <w:lang w:eastAsia="en-GB"/>
        </w:rPr>
      </w:pPr>
      <w:r>
        <w:rPr>
          <w:rFonts w:eastAsia="Times New Roman"/>
          <w:lang w:eastAsia="en-GB"/>
        </w:rPr>
        <w:t xml:space="preserve">TH outlines to the group that work has been done in Cornwall that is in a similar vein to </w:t>
      </w:r>
      <w:r w:rsidR="00643255">
        <w:rPr>
          <w:rFonts w:eastAsia="Times New Roman"/>
          <w:lang w:eastAsia="en-GB"/>
        </w:rPr>
        <w:t xml:space="preserve">Matt Voller’s work and </w:t>
      </w:r>
      <w:r>
        <w:rPr>
          <w:rFonts w:eastAsia="Times New Roman"/>
          <w:lang w:eastAsia="en-GB"/>
        </w:rPr>
        <w:t>he</w:t>
      </w:r>
      <w:r w:rsidR="00643255">
        <w:rPr>
          <w:rFonts w:eastAsia="Times New Roman"/>
          <w:lang w:eastAsia="en-GB"/>
        </w:rPr>
        <w:t xml:space="preserve"> suggests </w:t>
      </w:r>
      <w:r>
        <w:rPr>
          <w:rFonts w:eastAsia="Times New Roman"/>
          <w:lang w:eastAsia="en-GB"/>
        </w:rPr>
        <w:t>reaching out to</w:t>
      </w:r>
      <w:r w:rsidR="00643255">
        <w:rPr>
          <w:rFonts w:eastAsia="Times New Roman"/>
          <w:lang w:eastAsia="en-GB"/>
        </w:rPr>
        <w:t xml:space="preserve"> to them</w:t>
      </w:r>
      <w:r>
        <w:rPr>
          <w:rFonts w:eastAsia="Times New Roman"/>
          <w:lang w:eastAsia="en-GB"/>
        </w:rPr>
        <w:t xml:space="preserve"> on the topic.</w:t>
      </w:r>
      <w:r w:rsidR="00643255">
        <w:rPr>
          <w:rFonts w:eastAsia="Times New Roman"/>
          <w:lang w:eastAsia="en-GB"/>
        </w:rPr>
        <w:t xml:space="preserve"> Once </w:t>
      </w:r>
      <w:r>
        <w:rPr>
          <w:rFonts w:eastAsia="Times New Roman"/>
          <w:lang w:eastAsia="en-GB"/>
        </w:rPr>
        <w:t xml:space="preserve">Matt Voller’s </w:t>
      </w:r>
      <w:r w:rsidR="00643255">
        <w:rPr>
          <w:rFonts w:eastAsia="Times New Roman"/>
          <w:lang w:eastAsia="en-GB"/>
        </w:rPr>
        <w:t xml:space="preserve">report has been summarised it needs to be put in the </w:t>
      </w:r>
      <w:r w:rsidR="001A6B77">
        <w:rPr>
          <w:rFonts w:eastAsia="Times New Roman"/>
          <w:lang w:eastAsia="en-GB"/>
        </w:rPr>
        <w:t>FMP</w:t>
      </w:r>
      <w:r w:rsidR="00643255">
        <w:rPr>
          <w:rFonts w:eastAsia="Times New Roman"/>
          <w:lang w:eastAsia="en-GB"/>
        </w:rPr>
        <w:t>. G</w:t>
      </w:r>
      <w:r>
        <w:rPr>
          <w:rFonts w:eastAsia="Times New Roman"/>
          <w:lang w:eastAsia="en-GB"/>
        </w:rPr>
        <w:t>C</w:t>
      </w:r>
      <w:r w:rsidR="00643255">
        <w:rPr>
          <w:rFonts w:eastAsia="Times New Roman"/>
          <w:lang w:eastAsia="en-GB"/>
        </w:rPr>
        <w:t xml:space="preserve"> agrees to summarise it. </w:t>
      </w:r>
    </w:p>
    <w:p w14:paraId="127193DC" w14:textId="360FF17D" w:rsidR="00643255" w:rsidRDefault="00643255" w:rsidP="00DB32AE">
      <w:pPr>
        <w:spacing w:after="120"/>
        <w:rPr>
          <w:rFonts w:eastAsia="Times New Roman"/>
          <w:b/>
          <w:lang w:eastAsia="en-GB"/>
        </w:rPr>
      </w:pPr>
      <w:r>
        <w:rPr>
          <w:rFonts w:eastAsia="Times New Roman"/>
          <w:b/>
          <w:lang w:eastAsia="en-GB"/>
        </w:rPr>
        <w:t>Action: G</w:t>
      </w:r>
      <w:r w:rsidR="00D97751">
        <w:rPr>
          <w:rFonts w:eastAsia="Times New Roman"/>
          <w:b/>
          <w:lang w:eastAsia="en-GB"/>
        </w:rPr>
        <w:t>C</w:t>
      </w:r>
      <w:r>
        <w:rPr>
          <w:rFonts w:eastAsia="Times New Roman"/>
          <w:b/>
          <w:lang w:eastAsia="en-GB"/>
        </w:rPr>
        <w:t xml:space="preserve"> to </w:t>
      </w:r>
      <w:r w:rsidR="001A6B77">
        <w:rPr>
          <w:rFonts w:eastAsia="Times New Roman"/>
          <w:b/>
          <w:lang w:eastAsia="en-GB"/>
        </w:rPr>
        <w:t xml:space="preserve">ground truth and </w:t>
      </w:r>
      <w:r>
        <w:rPr>
          <w:rFonts w:eastAsia="Times New Roman"/>
          <w:b/>
          <w:lang w:eastAsia="en-GB"/>
        </w:rPr>
        <w:t xml:space="preserve">summarise the report </w:t>
      </w:r>
    </w:p>
    <w:p w14:paraId="410743B2" w14:textId="62D23467" w:rsidR="4BC95E73" w:rsidRDefault="4BC95E73" w:rsidP="4BC95E73">
      <w:pPr>
        <w:spacing w:after="120"/>
        <w:rPr>
          <w:rFonts w:eastAsia="Times New Roman"/>
          <w:b/>
          <w:bCs/>
          <w:lang w:eastAsia="en-GB"/>
        </w:rPr>
      </w:pPr>
      <w:r w:rsidRPr="4BC95E73">
        <w:rPr>
          <w:rFonts w:eastAsia="Times New Roman"/>
          <w:b/>
          <w:bCs/>
          <w:lang w:eastAsia="en-GB"/>
        </w:rPr>
        <w:t>Action: Group to review also review Matt Voller’s report again</w:t>
      </w:r>
    </w:p>
    <w:p w14:paraId="33C1B38D" w14:textId="77777777" w:rsidR="00D97751" w:rsidRDefault="00D97751" w:rsidP="00BB7EB1">
      <w:pPr>
        <w:spacing w:after="120"/>
        <w:rPr>
          <w:rFonts w:eastAsia="Times New Roman"/>
          <w:b/>
          <w:lang w:eastAsia="en-GB"/>
        </w:rPr>
      </w:pPr>
    </w:p>
    <w:p w14:paraId="5C485C7C" w14:textId="57FA7ED2" w:rsidR="002F2356" w:rsidRPr="00D97751" w:rsidRDefault="002F2356" w:rsidP="008B5C45">
      <w:pPr>
        <w:pStyle w:val="Heading2"/>
        <w:rPr>
          <w:rFonts w:eastAsia="Times New Roman"/>
        </w:rPr>
      </w:pPr>
      <w:r w:rsidRPr="00D97751">
        <w:rPr>
          <w:rFonts w:eastAsia="Times New Roman"/>
        </w:rPr>
        <w:t xml:space="preserve">Action </w:t>
      </w:r>
      <w:r w:rsidR="00334FB8" w:rsidRPr="00D97751">
        <w:rPr>
          <w:rFonts w:eastAsia="Times New Roman"/>
        </w:rPr>
        <w:t>5</w:t>
      </w:r>
      <w:r w:rsidRPr="00D97751">
        <w:rPr>
          <w:rFonts w:eastAsia="Times New Roman"/>
        </w:rPr>
        <w:t xml:space="preserve"> </w:t>
      </w:r>
      <w:r w:rsidR="00334FB8" w:rsidRPr="00D97751">
        <w:rPr>
          <w:rFonts w:eastAsia="Times New Roman"/>
          <w:lang w:eastAsia="en-GB"/>
        </w:rPr>
        <w:t xml:space="preserve">ETP </w:t>
      </w:r>
    </w:p>
    <w:p w14:paraId="59D8682A" w14:textId="77777777" w:rsidR="00F12F8A" w:rsidRDefault="00F85EA0" w:rsidP="00F85EA0">
      <w:pPr>
        <w:spacing w:after="120"/>
        <w:rPr>
          <w:rFonts w:eastAsia="Times New Roman"/>
        </w:rPr>
      </w:pPr>
      <w:r>
        <w:rPr>
          <w:rFonts w:eastAsia="Times New Roman"/>
          <w:iCs/>
        </w:rPr>
        <w:t>Beshlie had sent out her report the evening before the steering group meeting (12</w:t>
      </w:r>
      <w:r w:rsidRPr="00F85EA0">
        <w:rPr>
          <w:rFonts w:eastAsia="Times New Roman"/>
          <w:iCs/>
          <w:vertAlign w:val="superscript"/>
        </w:rPr>
        <w:t>th</w:t>
      </w:r>
      <w:r>
        <w:rPr>
          <w:rFonts w:eastAsia="Times New Roman"/>
          <w:iCs/>
        </w:rPr>
        <w:t xml:space="preserve">), comprising of a </w:t>
      </w:r>
      <w:r>
        <w:rPr>
          <w:rFonts w:eastAsia="Times New Roman"/>
        </w:rPr>
        <w:t xml:space="preserve">comprehensive review of </w:t>
      </w:r>
      <w:r w:rsidR="00AF3548">
        <w:rPr>
          <w:rFonts w:eastAsia="Times New Roman"/>
        </w:rPr>
        <w:t xml:space="preserve">ETP </w:t>
      </w:r>
      <w:r>
        <w:rPr>
          <w:rFonts w:eastAsia="Times New Roman"/>
        </w:rPr>
        <w:t xml:space="preserve">mitigation measures. </w:t>
      </w:r>
      <w:r w:rsidR="00F12F8A">
        <w:rPr>
          <w:rFonts w:eastAsia="Times New Roman"/>
        </w:rPr>
        <w:t xml:space="preserve">The group has no </w:t>
      </w:r>
      <w:r>
        <w:rPr>
          <w:rFonts w:eastAsia="Times New Roman"/>
        </w:rPr>
        <w:t>objections</w:t>
      </w:r>
      <w:r w:rsidR="00CF453E">
        <w:rPr>
          <w:rFonts w:eastAsia="Times New Roman"/>
        </w:rPr>
        <w:t xml:space="preserve"> to the paper</w:t>
      </w:r>
      <w:r w:rsidR="00F12F8A">
        <w:rPr>
          <w:rFonts w:eastAsia="Times New Roman"/>
        </w:rPr>
        <w:t xml:space="preserve"> but request longer to review it fully</w:t>
      </w:r>
      <w:r w:rsidR="00CF453E">
        <w:rPr>
          <w:rFonts w:eastAsia="Times New Roman"/>
        </w:rPr>
        <w:t xml:space="preserve">. </w:t>
      </w:r>
    </w:p>
    <w:p w14:paraId="3259B10E" w14:textId="4E27D11D" w:rsidR="00F12F8A" w:rsidRPr="00F12F8A" w:rsidRDefault="00F12F8A" w:rsidP="00F85EA0">
      <w:pPr>
        <w:spacing w:after="120"/>
        <w:rPr>
          <w:rFonts w:eastAsia="Times New Roman"/>
          <w:b/>
        </w:rPr>
      </w:pPr>
      <w:r w:rsidRPr="00F12F8A">
        <w:rPr>
          <w:rFonts w:eastAsia="Times New Roman"/>
          <w:b/>
        </w:rPr>
        <w:t>Action: MSC to recirculate paper for comment</w:t>
      </w:r>
    </w:p>
    <w:p w14:paraId="24F55559" w14:textId="087BA0CF" w:rsidR="00F85EA0" w:rsidRDefault="00CF453E" w:rsidP="00F85EA0">
      <w:pPr>
        <w:spacing w:after="120"/>
        <w:rPr>
          <w:rFonts w:eastAsia="Times New Roman"/>
        </w:rPr>
      </w:pPr>
      <w:r>
        <w:rPr>
          <w:rFonts w:eastAsia="Times New Roman"/>
        </w:rPr>
        <w:t xml:space="preserve">In </w:t>
      </w:r>
      <w:r w:rsidR="00F85EA0">
        <w:rPr>
          <w:rFonts w:eastAsia="Times New Roman"/>
        </w:rPr>
        <w:t>terms of ghost gear, T</w:t>
      </w:r>
      <w:r>
        <w:rPr>
          <w:rFonts w:eastAsia="Times New Roman"/>
        </w:rPr>
        <w:t>H</w:t>
      </w:r>
      <w:r w:rsidR="00F85EA0">
        <w:rPr>
          <w:rFonts w:eastAsia="Times New Roman"/>
        </w:rPr>
        <w:t xml:space="preserve"> </w:t>
      </w:r>
      <w:r>
        <w:rPr>
          <w:rFonts w:eastAsia="Times New Roman"/>
        </w:rPr>
        <w:t xml:space="preserve">describes </w:t>
      </w:r>
      <w:r w:rsidR="00F85EA0">
        <w:rPr>
          <w:rFonts w:eastAsia="Times New Roman"/>
        </w:rPr>
        <w:t xml:space="preserve">the Canadian approach of plastic pots with a biodegradable </w:t>
      </w:r>
      <w:r w:rsidR="006A7397">
        <w:rPr>
          <w:rFonts w:eastAsia="Times New Roman"/>
        </w:rPr>
        <w:t>fastener</w:t>
      </w:r>
      <w:r>
        <w:rPr>
          <w:rFonts w:eastAsia="Times New Roman"/>
        </w:rPr>
        <w:t>, so that lost gear will eventually erode and become ineffective in the marine environment.</w:t>
      </w:r>
      <w:r w:rsidR="00F85EA0">
        <w:rPr>
          <w:rFonts w:eastAsia="Times New Roman"/>
        </w:rPr>
        <w:t xml:space="preserve"> </w:t>
      </w:r>
      <w:r>
        <w:rPr>
          <w:rFonts w:eastAsia="Times New Roman"/>
        </w:rPr>
        <w:t>The g</w:t>
      </w:r>
      <w:r w:rsidR="00F85EA0">
        <w:rPr>
          <w:rFonts w:eastAsia="Times New Roman"/>
        </w:rPr>
        <w:t>roup acknowledges there is very little interaction with birds in this fishery</w:t>
      </w:r>
      <w:r>
        <w:rPr>
          <w:rFonts w:eastAsia="Times New Roman"/>
        </w:rPr>
        <w:t xml:space="preserve"> and that</w:t>
      </w:r>
      <w:r w:rsidR="00F85EA0">
        <w:rPr>
          <w:rFonts w:eastAsia="Times New Roman"/>
        </w:rPr>
        <w:t xml:space="preserve"> entanglement unlikely. G</w:t>
      </w:r>
      <w:r>
        <w:rPr>
          <w:rFonts w:eastAsia="Times New Roman"/>
        </w:rPr>
        <w:t>C</w:t>
      </w:r>
      <w:r w:rsidR="00F85EA0">
        <w:rPr>
          <w:rFonts w:eastAsia="Times New Roman"/>
        </w:rPr>
        <w:t xml:space="preserve"> states that the issue for entanglement </w:t>
      </w:r>
      <w:r>
        <w:rPr>
          <w:rFonts w:eastAsia="Times New Roman"/>
        </w:rPr>
        <w:t xml:space="preserve">(with cetaceans) </w:t>
      </w:r>
      <w:r w:rsidR="00F85EA0">
        <w:rPr>
          <w:rFonts w:eastAsia="Times New Roman"/>
        </w:rPr>
        <w:t xml:space="preserve">in Scotland is that they are channelled between the islands where large fishing activity takes place. The SW is a lot more ‘open water’ fishing. </w:t>
      </w:r>
    </w:p>
    <w:p w14:paraId="37A4380C" w14:textId="0CFBD246" w:rsidR="00525B91" w:rsidRPr="00525B91" w:rsidRDefault="00563454" w:rsidP="00CD57A5">
      <w:pPr>
        <w:spacing w:after="120"/>
        <w:rPr>
          <w:rFonts w:eastAsia="Times New Roman"/>
          <w:b/>
        </w:rPr>
      </w:pPr>
      <w:r>
        <w:rPr>
          <w:rFonts w:eastAsia="Times New Roman"/>
          <w:b/>
        </w:rPr>
        <w:t xml:space="preserve">Action: </w:t>
      </w:r>
      <w:r w:rsidR="00F85EA0">
        <w:rPr>
          <w:rFonts w:eastAsia="Times New Roman"/>
          <w:b/>
        </w:rPr>
        <w:t>G</w:t>
      </w:r>
      <w:r w:rsidR="00CF453E">
        <w:rPr>
          <w:rFonts w:eastAsia="Times New Roman"/>
          <w:b/>
        </w:rPr>
        <w:t>C</w:t>
      </w:r>
      <w:r>
        <w:rPr>
          <w:rFonts w:eastAsia="Times New Roman"/>
          <w:b/>
        </w:rPr>
        <w:t xml:space="preserve"> to review potting buoy interaction</w:t>
      </w:r>
      <w:r w:rsidR="00202456">
        <w:rPr>
          <w:rFonts w:eastAsia="Times New Roman"/>
          <w:b/>
        </w:rPr>
        <w:t xml:space="preserve"> in Scotland and compare </w:t>
      </w:r>
      <w:r w:rsidR="00BE373B">
        <w:rPr>
          <w:rFonts w:eastAsia="Times New Roman"/>
          <w:b/>
        </w:rPr>
        <w:t>to area in SW to show why it is not an issue</w:t>
      </w:r>
    </w:p>
    <w:p w14:paraId="6ADB4E39" w14:textId="169CA68E" w:rsidR="00563454" w:rsidRDefault="00F85EA0" w:rsidP="00CD57A5">
      <w:pPr>
        <w:spacing w:after="120"/>
        <w:rPr>
          <w:rFonts w:eastAsia="Times New Roman"/>
        </w:rPr>
      </w:pPr>
      <w:r>
        <w:rPr>
          <w:rFonts w:eastAsia="Times New Roman"/>
        </w:rPr>
        <w:t>Group acknowledges that there is currently a poor, non-centralised reporting scheme on mammal interaction with static gear</w:t>
      </w:r>
      <w:r w:rsidR="00CF453E">
        <w:rPr>
          <w:rFonts w:eastAsia="Times New Roman"/>
        </w:rPr>
        <w:t>, with e</w:t>
      </w:r>
      <w:r w:rsidR="00563454">
        <w:rPr>
          <w:rFonts w:eastAsia="Times New Roman"/>
        </w:rPr>
        <w:t xml:space="preserve">ngagement with </w:t>
      </w:r>
      <w:r w:rsidR="00CF453E">
        <w:rPr>
          <w:rFonts w:eastAsia="Times New Roman"/>
        </w:rPr>
        <w:t>skippers being</w:t>
      </w:r>
      <w:r w:rsidR="00563454">
        <w:rPr>
          <w:rFonts w:eastAsia="Times New Roman"/>
        </w:rPr>
        <w:t xml:space="preserve"> poor. </w:t>
      </w:r>
      <w:r>
        <w:rPr>
          <w:rFonts w:eastAsia="Times New Roman"/>
        </w:rPr>
        <w:t>S</w:t>
      </w:r>
      <w:r w:rsidR="00CF453E">
        <w:rPr>
          <w:rFonts w:eastAsia="Times New Roman"/>
        </w:rPr>
        <w:t>C</w:t>
      </w:r>
      <w:r>
        <w:rPr>
          <w:rFonts w:eastAsia="Times New Roman"/>
        </w:rPr>
        <w:t xml:space="preserve"> states fishermen have been telling her that fishermen have been going past pods of 200+ dolphin, no interaction, just swimming. </w:t>
      </w:r>
    </w:p>
    <w:p w14:paraId="44AC7EF3" w14:textId="4E1FFB01" w:rsidR="00C735E5" w:rsidRDefault="00F85EA0" w:rsidP="00CD57A5">
      <w:pPr>
        <w:spacing w:after="120"/>
        <w:rPr>
          <w:rFonts w:eastAsia="Times New Roman"/>
        </w:rPr>
      </w:pPr>
      <w:r>
        <w:rPr>
          <w:rFonts w:eastAsia="Times New Roman"/>
        </w:rPr>
        <w:t xml:space="preserve">Currently no obligation to report, </w:t>
      </w:r>
      <w:r w:rsidR="00024F60">
        <w:rPr>
          <w:rFonts w:eastAsia="Times New Roman"/>
        </w:rPr>
        <w:t xml:space="preserve">but group acknowledge it is much more likely to be nets than pots that interact. </w:t>
      </w:r>
      <w:r>
        <w:rPr>
          <w:rFonts w:eastAsia="Times New Roman"/>
        </w:rPr>
        <w:t xml:space="preserve">Beshlie </w:t>
      </w:r>
      <w:r w:rsidR="00024F60">
        <w:rPr>
          <w:rFonts w:eastAsia="Times New Roman"/>
        </w:rPr>
        <w:t>has put her name forward as the contact</w:t>
      </w:r>
      <w:r w:rsidR="00AE1217">
        <w:rPr>
          <w:rFonts w:eastAsia="Times New Roman"/>
        </w:rPr>
        <w:t xml:space="preserve"> if any interactions to occur.</w:t>
      </w:r>
    </w:p>
    <w:p w14:paraId="108A0956" w14:textId="6373DE52" w:rsidR="00C735E5" w:rsidRDefault="00C735E5" w:rsidP="00CD57A5">
      <w:pPr>
        <w:spacing w:after="120"/>
        <w:rPr>
          <w:rFonts w:eastAsia="Times New Roman"/>
        </w:rPr>
      </w:pPr>
      <w:r>
        <w:rPr>
          <w:rFonts w:eastAsia="Times New Roman"/>
        </w:rPr>
        <w:t xml:space="preserve">Gobies are a shallower water issue, </w:t>
      </w:r>
      <w:r w:rsidR="00BE5F67">
        <w:rPr>
          <w:rFonts w:eastAsia="Times New Roman"/>
        </w:rPr>
        <w:t xml:space="preserve">and </w:t>
      </w:r>
      <w:r>
        <w:rPr>
          <w:rFonts w:eastAsia="Times New Roman"/>
        </w:rPr>
        <w:t xml:space="preserve">pots </w:t>
      </w:r>
      <w:r w:rsidR="00BE5F67">
        <w:rPr>
          <w:rFonts w:eastAsia="Times New Roman"/>
        </w:rPr>
        <w:t xml:space="preserve">are </w:t>
      </w:r>
      <w:r>
        <w:rPr>
          <w:rFonts w:eastAsia="Times New Roman"/>
        </w:rPr>
        <w:t xml:space="preserve">in deeper water shouldn’t have interaction with them. Floaty rope is </w:t>
      </w:r>
      <w:r w:rsidR="00525B91">
        <w:rPr>
          <w:rFonts w:eastAsia="Times New Roman"/>
        </w:rPr>
        <w:t xml:space="preserve">primarily </w:t>
      </w:r>
      <w:r>
        <w:rPr>
          <w:rFonts w:eastAsia="Times New Roman"/>
        </w:rPr>
        <w:t xml:space="preserve">an issue </w:t>
      </w:r>
      <w:r w:rsidR="00525B91">
        <w:rPr>
          <w:rFonts w:eastAsia="Times New Roman"/>
        </w:rPr>
        <w:t>for</w:t>
      </w:r>
      <w:r>
        <w:rPr>
          <w:rFonts w:eastAsia="Times New Roman"/>
        </w:rPr>
        <w:t xml:space="preserve"> the recreation fishing sector, as the commercial fishermen know how to set properly. However, issue arises </w:t>
      </w:r>
      <w:r w:rsidR="00042FC5">
        <w:rPr>
          <w:rFonts w:eastAsia="Times New Roman"/>
        </w:rPr>
        <w:t xml:space="preserve">as there </w:t>
      </w:r>
      <w:r>
        <w:rPr>
          <w:rFonts w:eastAsia="Times New Roman"/>
        </w:rPr>
        <w:t>are 3-4 time</w:t>
      </w:r>
      <w:r w:rsidR="009C148C">
        <w:rPr>
          <w:rFonts w:eastAsia="Times New Roman"/>
        </w:rPr>
        <w:t>s</w:t>
      </w:r>
      <w:r>
        <w:rPr>
          <w:rFonts w:eastAsia="Times New Roman"/>
        </w:rPr>
        <w:t xml:space="preserve"> more recreational fishermen than commercial.</w:t>
      </w:r>
    </w:p>
    <w:p w14:paraId="53D28099" w14:textId="016FFD6A" w:rsidR="00C735E5" w:rsidRDefault="00054ED4" w:rsidP="00CD57A5">
      <w:pPr>
        <w:spacing w:after="120"/>
        <w:rPr>
          <w:rFonts w:eastAsia="Times New Roman"/>
        </w:rPr>
      </w:pPr>
      <w:r>
        <w:rPr>
          <w:rFonts w:eastAsia="Times New Roman"/>
        </w:rPr>
        <w:t>As a commercial fisherman y</w:t>
      </w:r>
      <w:r w:rsidR="00C735E5">
        <w:rPr>
          <w:rFonts w:eastAsia="Times New Roman"/>
        </w:rPr>
        <w:t xml:space="preserve">ou can catch 2 lobsters and 3 crabs in Dev &amp; Sev. </w:t>
      </w:r>
      <w:r>
        <w:rPr>
          <w:rFonts w:eastAsia="Times New Roman"/>
        </w:rPr>
        <w:t>but these c</w:t>
      </w:r>
      <w:r w:rsidR="00C735E5">
        <w:rPr>
          <w:rFonts w:eastAsia="Times New Roman"/>
        </w:rPr>
        <w:t>annot be sold on</w:t>
      </w:r>
      <w:r>
        <w:rPr>
          <w:rFonts w:eastAsia="Times New Roman"/>
        </w:rPr>
        <w:t xml:space="preserve"> so are </w:t>
      </w:r>
      <w:r w:rsidR="00C735E5">
        <w:rPr>
          <w:rFonts w:eastAsia="Times New Roman"/>
        </w:rPr>
        <w:t xml:space="preserve">for personal consumption only. Level of recreational fishing effort for Dev and Sev </w:t>
      </w:r>
      <w:r w:rsidR="008520F3">
        <w:rPr>
          <w:rFonts w:eastAsia="Times New Roman"/>
        </w:rPr>
        <w:t xml:space="preserve">is recorded </w:t>
      </w:r>
      <w:r w:rsidR="00C735E5">
        <w:rPr>
          <w:rFonts w:eastAsia="Times New Roman"/>
        </w:rPr>
        <w:t>in</w:t>
      </w:r>
      <w:r w:rsidR="008520F3">
        <w:rPr>
          <w:rFonts w:eastAsia="Times New Roman"/>
        </w:rPr>
        <w:t xml:space="preserve"> </w:t>
      </w:r>
      <w:r w:rsidR="00C735E5">
        <w:rPr>
          <w:rFonts w:eastAsia="Times New Roman"/>
        </w:rPr>
        <w:t>the HCRs document (number of fishermen x number of pots = rough estimate of effort).</w:t>
      </w:r>
    </w:p>
    <w:p w14:paraId="63C74616" w14:textId="34C054AC" w:rsidR="00C735E5" w:rsidRDefault="00C735E5" w:rsidP="00CD57A5">
      <w:pPr>
        <w:spacing w:after="120"/>
        <w:rPr>
          <w:rFonts w:eastAsia="Times New Roman"/>
        </w:rPr>
      </w:pPr>
      <w:r>
        <w:rPr>
          <w:rFonts w:eastAsia="Times New Roman"/>
        </w:rPr>
        <w:t xml:space="preserve">Noted that Isles of Scilly </w:t>
      </w:r>
      <w:r w:rsidR="008520F3">
        <w:rPr>
          <w:rFonts w:eastAsia="Times New Roman"/>
        </w:rPr>
        <w:t xml:space="preserve">may </w:t>
      </w:r>
      <w:r>
        <w:rPr>
          <w:rFonts w:eastAsia="Times New Roman"/>
        </w:rPr>
        <w:t xml:space="preserve">have </w:t>
      </w:r>
      <w:r w:rsidR="008520F3">
        <w:rPr>
          <w:rFonts w:eastAsia="Times New Roman"/>
        </w:rPr>
        <w:t xml:space="preserve">recently </w:t>
      </w:r>
      <w:r>
        <w:rPr>
          <w:rFonts w:eastAsia="Times New Roman"/>
        </w:rPr>
        <w:t>changed their management.</w:t>
      </w:r>
    </w:p>
    <w:p w14:paraId="441737AF" w14:textId="28976564" w:rsidR="00C735E5" w:rsidRDefault="00C735E5" w:rsidP="00CD57A5">
      <w:pPr>
        <w:spacing w:after="120"/>
        <w:rPr>
          <w:rFonts w:eastAsia="Times New Roman"/>
        </w:rPr>
      </w:pPr>
      <w:r>
        <w:rPr>
          <w:rFonts w:eastAsia="Times New Roman"/>
          <w:b/>
          <w:bCs/>
        </w:rPr>
        <w:lastRenderedPageBreak/>
        <w:t>Action</w:t>
      </w:r>
      <w:r w:rsidR="008520F3">
        <w:rPr>
          <w:rFonts w:eastAsia="Times New Roman"/>
          <w:b/>
          <w:bCs/>
        </w:rPr>
        <w:t xml:space="preserve">: MSC to follow up with </w:t>
      </w:r>
      <w:r>
        <w:rPr>
          <w:rFonts w:eastAsia="Times New Roman"/>
          <w:b/>
          <w:bCs/>
        </w:rPr>
        <w:t>Tom IoS IFCA</w:t>
      </w:r>
      <w:r w:rsidR="008520F3">
        <w:rPr>
          <w:rFonts w:eastAsia="Times New Roman"/>
          <w:b/>
          <w:bCs/>
        </w:rPr>
        <w:t xml:space="preserve"> for any updates.</w:t>
      </w:r>
    </w:p>
    <w:p w14:paraId="48E7553F" w14:textId="34AC091D" w:rsidR="00C57D60" w:rsidRDefault="00C57D60" w:rsidP="00CD57A5">
      <w:pPr>
        <w:spacing w:after="120"/>
        <w:rPr>
          <w:rFonts w:eastAsia="Times New Roman"/>
          <w:b/>
        </w:rPr>
      </w:pPr>
      <w:r>
        <w:rPr>
          <w:rFonts w:eastAsia="Times New Roman"/>
          <w:b/>
        </w:rPr>
        <w:t xml:space="preserve">Action: </w:t>
      </w:r>
      <w:r w:rsidR="008520F3">
        <w:rPr>
          <w:rFonts w:eastAsia="Times New Roman"/>
          <w:b/>
        </w:rPr>
        <w:t>All</w:t>
      </w:r>
      <w:r>
        <w:rPr>
          <w:rFonts w:eastAsia="Times New Roman"/>
          <w:b/>
        </w:rPr>
        <w:t xml:space="preserve"> to review </w:t>
      </w:r>
      <w:r w:rsidR="00C735E5">
        <w:rPr>
          <w:rFonts w:eastAsia="Times New Roman"/>
          <w:b/>
        </w:rPr>
        <w:t>B</w:t>
      </w:r>
      <w:r>
        <w:rPr>
          <w:rFonts w:eastAsia="Times New Roman"/>
          <w:b/>
        </w:rPr>
        <w:t>eshlie</w:t>
      </w:r>
      <w:r w:rsidR="008520F3">
        <w:rPr>
          <w:rFonts w:eastAsia="Times New Roman"/>
          <w:b/>
        </w:rPr>
        <w:t>’s</w:t>
      </w:r>
      <w:r>
        <w:rPr>
          <w:rFonts w:eastAsia="Times New Roman"/>
          <w:b/>
        </w:rPr>
        <w:t xml:space="preserve"> document</w:t>
      </w:r>
      <w:r w:rsidR="008520F3">
        <w:rPr>
          <w:rFonts w:eastAsia="Times New Roman"/>
          <w:b/>
        </w:rPr>
        <w:t xml:space="preserve"> and provide feedback</w:t>
      </w:r>
    </w:p>
    <w:p w14:paraId="7F3FD742" w14:textId="13CBE08C" w:rsidR="003D7316" w:rsidRDefault="003D7316" w:rsidP="00CD57A5">
      <w:pPr>
        <w:spacing w:after="120"/>
        <w:rPr>
          <w:rFonts w:eastAsia="Times New Roman"/>
          <w:b/>
        </w:rPr>
      </w:pPr>
      <w:r>
        <w:rPr>
          <w:rFonts w:eastAsia="Times New Roman"/>
          <w:b/>
        </w:rPr>
        <w:t xml:space="preserve">Action: </w:t>
      </w:r>
      <w:r w:rsidR="008520F3">
        <w:rPr>
          <w:rFonts w:eastAsia="Times New Roman"/>
          <w:b/>
        </w:rPr>
        <w:t>A</w:t>
      </w:r>
      <w:r>
        <w:rPr>
          <w:rFonts w:eastAsia="Times New Roman"/>
          <w:b/>
        </w:rPr>
        <w:t>dd J</w:t>
      </w:r>
      <w:r w:rsidR="00C735E5">
        <w:rPr>
          <w:rFonts w:eastAsia="Times New Roman"/>
          <w:b/>
        </w:rPr>
        <w:t>enny</w:t>
      </w:r>
      <w:r>
        <w:rPr>
          <w:rFonts w:eastAsia="Times New Roman"/>
          <w:b/>
        </w:rPr>
        <w:t xml:space="preserve"> to</w:t>
      </w:r>
      <w:r w:rsidR="00C735E5">
        <w:rPr>
          <w:rFonts w:eastAsia="Times New Roman"/>
          <w:b/>
        </w:rPr>
        <w:t xml:space="preserve"> the</w:t>
      </w:r>
      <w:r>
        <w:rPr>
          <w:rFonts w:eastAsia="Times New Roman"/>
          <w:b/>
        </w:rPr>
        <w:t xml:space="preserve"> distribution list. </w:t>
      </w:r>
    </w:p>
    <w:p w14:paraId="0CCEB132" w14:textId="00061DFA" w:rsidR="003D7316" w:rsidRPr="00C57D60" w:rsidRDefault="003D7316" w:rsidP="00CD57A5">
      <w:pPr>
        <w:spacing w:after="120"/>
        <w:rPr>
          <w:rFonts w:eastAsia="Times New Roman"/>
          <w:b/>
        </w:rPr>
      </w:pPr>
      <w:r>
        <w:rPr>
          <w:rFonts w:eastAsia="Times New Roman"/>
          <w:b/>
        </w:rPr>
        <w:t xml:space="preserve">Action: JP to pass on </w:t>
      </w:r>
      <w:r w:rsidR="00C735E5">
        <w:rPr>
          <w:rFonts w:eastAsia="Times New Roman"/>
          <w:b/>
        </w:rPr>
        <w:t>comments</w:t>
      </w:r>
      <w:r>
        <w:rPr>
          <w:rFonts w:eastAsia="Times New Roman"/>
          <w:b/>
        </w:rPr>
        <w:t xml:space="preserve"> to </w:t>
      </w:r>
      <w:r w:rsidR="00C735E5">
        <w:rPr>
          <w:rFonts w:eastAsia="Times New Roman"/>
          <w:b/>
        </w:rPr>
        <w:t>B</w:t>
      </w:r>
      <w:r>
        <w:rPr>
          <w:rFonts w:eastAsia="Times New Roman"/>
          <w:b/>
        </w:rPr>
        <w:t xml:space="preserve">eshlie. </w:t>
      </w:r>
    </w:p>
    <w:p w14:paraId="14046167" w14:textId="48C18475" w:rsidR="00C735E5" w:rsidRDefault="00C735E5" w:rsidP="00CD57A5">
      <w:pPr>
        <w:spacing w:after="120"/>
        <w:rPr>
          <w:rFonts w:eastAsia="Times New Roman"/>
          <w:b/>
          <w:iCs/>
        </w:rPr>
      </w:pPr>
      <w:r w:rsidRPr="005348A1">
        <w:rPr>
          <w:rFonts w:eastAsia="Times New Roman"/>
          <w:b/>
          <w:iCs/>
        </w:rPr>
        <w:t xml:space="preserve">Action: </w:t>
      </w:r>
      <w:r w:rsidR="006411F9" w:rsidRPr="005348A1">
        <w:rPr>
          <w:rFonts w:eastAsia="Times New Roman"/>
          <w:b/>
          <w:iCs/>
        </w:rPr>
        <w:t xml:space="preserve">Follow up </w:t>
      </w:r>
      <w:r w:rsidR="005348A1" w:rsidRPr="005348A1">
        <w:rPr>
          <w:rFonts w:eastAsia="Times New Roman"/>
          <w:b/>
          <w:iCs/>
        </w:rPr>
        <w:t>add</w:t>
      </w:r>
      <w:r w:rsidRPr="005348A1">
        <w:rPr>
          <w:rFonts w:eastAsia="Times New Roman"/>
          <w:b/>
          <w:iCs/>
        </w:rPr>
        <w:t xml:space="preserve"> Cefas and Beshlie report </w:t>
      </w:r>
      <w:r w:rsidR="005348A1" w:rsidRPr="005348A1">
        <w:rPr>
          <w:rFonts w:eastAsia="Times New Roman"/>
          <w:b/>
          <w:iCs/>
        </w:rPr>
        <w:t>to</w:t>
      </w:r>
      <w:r w:rsidRPr="005348A1">
        <w:rPr>
          <w:rFonts w:eastAsia="Times New Roman"/>
          <w:b/>
          <w:iCs/>
        </w:rPr>
        <w:t xml:space="preserve"> FMP</w:t>
      </w:r>
    </w:p>
    <w:p w14:paraId="43035D9C" w14:textId="251B54CF" w:rsidR="005F2FCF" w:rsidRPr="005348A1" w:rsidRDefault="005F2FCF" w:rsidP="00CD57A5">
      <w:pPr>
        <w:spacing w:after="120"/>
        <w:rPr>
          <w:rFonts w:eastAsia="Times New Roman"/>
          <w:b/>
          <w:iCs/>
        </w:rPr>
      </w:pPr>
      <w:r>
        <w:rPr>
          <w:rFonts w:eastAsia="Times New Roman"/>
          <w:b/>
          <w:iCs/>
        </w:rPr>
        <w:t xml:space="preserve">Action: MSC to follow up with BDLMR for any </w:t>
      </w:r>
      <w:r w:rsidR="00EA09D8">
        <w:rPr>
          <w:rFonts w:eastAsia="Times New Roman"/>
          <w:b/>
          <w:iCs/>
        </w:rPr>
        <w:t>entanglement</w:t>
      </w:r>
      <w:r>
        <w:rPr>
          <w:rFonts w:eastAsia="Times New Roman"/>
          <w:b/>
          <w:iCs/>
        </w:rPr>
        <w:t xml:space="preserve"> data they might have</w:t>
      </w:r>
    </w:p>
    <w:p w14:paraId="1DF66F73" w14:textId="77777777" w:rsidR="00FB0F41" w:rsidRPr="00CD57A5" w:rsidRDefault="00FB0F41" w:rsidP="00CD57A5">
      <w:pPr>
        <w:spacing w:after="120"/>
        <w:rPr>
          <w:rFonts w:eastAsia="Times New Roman"/>
        </w:rPr>
      </w:pPr>
    </w:p>
    <w:p w14:paraId="268172EE" w14:textId="0D191D57" w:rsidR="002F2356" w:rsidRPr="00FB0F41" w:rsidRDefault="002F2356" w:rsidP="005348A1">
      <w:pPr>
        <w:pStyle w:val="Heading2"/>
        <w:rPr>
          <w:rFonts w:eastAsia="Times New Roman"/>
          <w:lang w:eastAsia="en-GB"/>
        </w:rPr>
      </w:pPr>
      <w:r w:rsidRPr="00FB0F41">
        <w:rPr>
          <w:rFonts w:eastAsia="Times New Roman"/>
        </w:rPr>
        <w:t>Action 6</w:t>
      </w:r>
      <w:r w:rsidR="00BD66BA" w:rsidRPr="00FB0F41">
        <w:rPr>
          <w:rFonts w:eastAsia="Times New Roman"/>
        </w:rPr>
        <w:t xml:space="preserve"> </w:t>
      </w:r>
      <w:r w:rsidR="00334FB8" w:rsidRPr="00FB0F41">
        <w:rPr>
          <w:rFonts w:eastAsia="Times New Roman"/>
        </w:rPr>
        <w:t xml:space="preserve">Fishery Specific Objectives </w:t>
      </w:r>
    </w:p>
    <w:p w14:paraId="55DBE187" w14:textId="572BB9D6" w:rsidR="00FB0F41" w:rsidRDefault="009824BB" w:rsidP="00762CF1">
      <w:pPr>
        <w:tabs>
          <w:tab w:val="left" w:pos="7470"/>
        </w:tabs>
        <w:spacing w:after="120"/>
        <w:rPr>
          <w:rFonts w:eastAsia="Times New Roman"/>
          <w:lang w:eastAsia="en-GB"/>
        </w:rPr>
      </w:pPr>
      <w:r w:rsidRPr="009824BB">
        <w:rPr>
          <w:rFonts w:eastAsia="Times New Roman"/>
          <w:bCs/>
          <w:lang w:eastAsia="en-GB"/>
        </w:rPr>
        <w:t>TH informs the group that he</w:t>
      </w:r>
      <w:r w:rsidR="00FA298E">
        <w:rPr>
          <w:rFonts w:eastAsia="Times New Roman"/>
          <w:lang w:eastAsia="en-GB"/>
        </w:rPr>
        <w:t xml:space="preserve"> has had a conversation with Ol</w:t>
      </w:r>
      <w:r w:rsidR="00BC7FB6">
        <w:rPr>
          <w:rFonts w:eastAsia="Times New Roman"/>
          <w:lang w:eastAsia="en-GB"/>
        </w:rPr>
        <w:t>l</w:t>
      </w:r>
      <w:r w:rsidR="00FA298E">
        <w:rPr>
          <w:rFonts w:eastAsia="Times New Roman"/>
          <w:lang w:eastAsia="en-GB"/>
        </w:rPr>
        <w:t>i</w:t>
      </w:r>
      <w:r w:rsidR="00BC7FB6">
        <w:rPr>
          <w:rFonts w:eastAsia="Times New Roman"/>
          <w:lang w:eastAsia="en-GB"/>
        </w:rPr>
        <w:t>e</w:t>
      </w:r>
      <w:r w:rsidR="00FA298E">
        <w:rPr>
          <w:rFonts w:eastAsia="Times New Roman"/>
          <w:lang w:eastAsia="en-GB"/>
        </w:rPr>
        <w:t xml:space="preserve"> Tulley</w:t>
      </w:r>
      <w:r w:rsidR="00D05EE2">
        <w:rPr>
          <w:rFonts w:eastAsia="Times New Roman"/>
          <w:lang w:eastAsia="en-GB"/>
        </w:rPr>
        <w:t xml:space="preserve"> at the </w:t>
      </w:r>
      <w:r w:rsidR="00FA298E">
        <w:rPr>
          <w:rFonts w:eastAsia="Times New Roman"/>
          <w:lang w:eastAsia="en-GB"/>
        </w:rPr>
        <w:t>Marine Institute Ireland</w:t>
      </w:r>
      <w:r w:rsidR="00D05EE2">
        <w:rPr>
          <w:rFonts w:eastAsia="Times New Roman"/>
          <w:lang w:eastAsia="en-GB"/>
        </w:rPr>
        <w:t xml:space="preserve"> (MIR)</w:t>
      </w:r>
      <w:r>
        <w:rPr>
          <w:rFonts w:eastAsia="Times New Roman"/>
          <w:lang w:eastAsia="en-GB"/>
        </w:rPr>
        <w:t>,</w:t>
      </w:r>
      <w:r w:rsidR="00D05EE2">
        <w:rPr>
          <w:rFonts w:eastAsia="Times New Roman"/>
          <w:lang w:eastAsia="en-GB"/>
        </w:rPr>
        <w:t xml:space="preserve"> </w:t>
      </w:r>
      <w:r w:rsidR="00FA298E">
        <w:rPr>
          <w:rFonts w:eastAsia="Times New Roman"/>
          <w:lang w:eastAsia="en-GB"/>
        </w:rPr>
        <w:t xml:space="preserve">who </w:t>
      </w:r>
      <w:r w:rsidR="00D05EE2">
        <w:rPr>
          <w:rFonts w:eastAsia="Times New Roman"/>
          <w:lang w:eastAsia="en-GB"/>
        </w:rPr>
        <w:t>are</w:t>
      </w:r>
      <w:r w:rsidR="00FA298E">
        <w:rPr>
          <w:rFonts w:eastAsia="Times New Roman"/>
          <w:lang w:eastAsia="en-GB"/>
        </w:rPr>
        <w:t xml:space="preserve"> currently working on reference points for Crab</w:t>
      </w:r>
      <w:r w:rsidR="00D05EE2">
        <w:rPr>
          <w:rFonts w:eastAsia="Times New Roman"/>
          <w:lang w:eastAsia="en-GB"/>
        </w:rPr>
        <w:t xml:space="preserve"> (</w:t>
      </w:r>
      <w:r>
        <w:rPr>
          <w:rFonts w:eastAsia="Times New Roman"/>
          <w:lang w:eastAsia="en-GB"/>
        </w:rPr>
        <w:t xml:space="preserve">TH lets us know that </w:t>
      </w:r>
      <w:r w:rsidR="00D05EE2">
        <w:rPr>
          <w:rFonts w:eastAsia="Times New Roman"/>
          <w:lang w:eastAsia="en-GB"/>
        </w:rPr>
        <w:t>Ol</w:t>
      </w:r>
      <w:r w:rsidR="00BC7FB6">
        <w:rPr>
          <w:rFonts w:eastAsia="Times New Roman"/>
          <w:lang w:eastAsia="en-GB"/>
        </w:rPr>
        <w:t>l</w:t>
      </w:r>
      <w:r w:rsidR="00D05EE2">
        <w:rPr>
          <w:rFonts w:eastAsia="Times New Roman"/>
          <w:lang w:eastAsia="en-GB"/>
        </w:rPr>
        <w:t>i</w:t>
      </w:r>
      <w:r w:rsidR="00BC7FB6">
        <w:rPr>
          <w:rFonts w:eastAsia="Times New Roman"/>
          <w:lang w:eastAsia="en-GB"/>
        </w:rPr>
        <w:t>e</w:t>
      </w:r>
      <w:r w:rsidR="00D05EE2">
        <w:rPr>
          <w:rFonts w:eastAsia="Times New Roman"/>
          <w:lang w:eastAsia="en-GB"/>
        </w:rPr>
        <w:t xml:space="preserve"> himself not working on th</w:t>
      </w:r>
      <w:r>
        <w:rPr>
          <w:rFonts w:eastAsia="Times New Roman"/>
          <w:lang w:eastAsia="en-GB"/>
        </w:rPr>
        <w:t>at specific</w:t>
      </w:r>
      <w:r w:rsidR="00D05EE2">
        <w:rPr>
          <w:rFonts w:eastAsia="Times New Roman"/>
          <w:lang w:eastAsia="en-GB"/>
        </w:rPr>
        <w:t xml:space="preserve"> project). </w:t>
      </w:r>
      <w:r>
        <w:rPr>
          <w:rFonts w:eastAsia="Times New Roman"/>
          <w:lang w:eastAsia="en-GB"/>
        </w:rPr>
        <w:t xml:space="preserve">Developing on this TH </w:t>
      </w:r>
      <w:r w:rsidR="00FB0F41">
        <w:rPr>
          <w:rFonts w:eastAsia="Times New Roman"/>
          <w:lang w:eastAsia="en-GB"/>
        </w:rPr>
        <w:t xml:space="preserve">lets the group know that </w:t>
      </w:r>
      <w:r w:rsidR="00D05EE2">
        <w:rPr>
          <w:rFonts w:eastAsia="Times New Roman"/>
          <w:lang w:eastAsia="en-GB"/>
        </w:rPr>
        <w:t>MIR have v notch, minimum and maximum size</w:t>
      </w:r>
      <w:r w:rsidR="00FB0F41">
        <w:rPr>
          <w:rFonts w:eastAsia="Times New Roman"/>
          <w:lang w:eastAsia="en-GB"/>
        </w:rPr>
        <w:t>s</w:t>
      </w:r>
      <w:r w:rsidR="00D05EE2">
        <w:rPr>
          <w:rFonts w:eastAsia="Times New Roman"/>
          <w:lang w:eastAsia="en-GB"/>
        </w:rPr>
        <w:t xml:space="preserve"> for lobster</w:t>
      </w:r>
      <w:r w:rsidR="00FB0F41">
        <w:rPr>
          <w:rFonts w:eastAsia="Times New Roman"/>
          <w:lang w:eastAsia="en-GB"/>
        </w:rPr>
        <w:t>, with the maximum size being set at 127mm. After TH has raised the topic of Ireland the group then discusses whether crabs and lobsters are a shared stock with other areas of the British and Irish isles (particularly in North Devon), and that we should be reaching out to counterparts in Wales</w:t>
      </w:r>
      <w:r w:rsidR="00B265FA">
        <w:rPr>
          <w:rFonts w:eastAsia="Times New Roman"/>
          <w:lang w:eastAsia="en-GB"/>
        </w:rPr>
        <w:t xml:space="preserve"> so we at least understand their management measures. </w:t>
      </w:r>
    </w:p>
    <w:p w14:paraId="4D4A02BC" w14:textId="114DF044" w:rsidR="00762CF1" w:rsidRPr="00FB0F41" w:rsidRDefault="00762CF1" w:rsidP="00762CF1">
      <w:pPr>
        <w:tabs>
          <w:tab w:val="left" w:pos="7470"/>
        </w:tabs>
        <w:spacing w:after="120"/>
        <w:rPr>
          <w:rFonts w:eastAsia="Times New Roman"/>
          <w:lang w:eastAsia="en-GB"/>
        </w:rPr>
      </w:pPr>
      <w:r>
        <w:rPr>
          <w:rFonts w:eastAsia="Times New Roman"/>
          <w:b/>
          <w:lang w:eastAsia="en-GB"/>
        </w:rPr>
        <w:t xml:space="preserve">Action: </w:t>
      </w:r>
      <w:r w:rsidR="00FB0F41">
        <w:rPr>
          <w:rFonts w:eastAsia="Times New Roman"/>
          <w:b/>
          <w:lang w:eastAsia="en-GB"/>
        </w:rPr>
        <w:t>TH</w:t>
      </w:r>
      <w:r>
        <w:rPr>
          <w:rFonts w:eastAsia="Times New Roman"/>
          <w:b/>
          <w:lang w:eastAsia="en-GB"/>
        </w:rPr>
        <w:t xml:space="preserve"> to </w:t>
      </w:r>
      <w:r w:rsidR="00D05EE2">
        <w:rPr>
          <w:rFonts w:eastAsia="Times New Roman"/>
          <w:b/>
          <w:lang w:eastAsia="en-GB"/>
        </w:rPr>
        <w:t>share</w:t>
      </w:r>
      <w:r>
        <w:rPr>
          <w:rFonts w:eastAsia="Times New Roman"/>
          <w:b/>
          <w:lang w:eastAsia="en-GB"/>
        </w:rPr>
        <w:t xml:space="preserve"> his email </w:t>
      </w:r>
      <w:r w:rsidR="00FB0F41">
        <w:rPr>
          <w:rFonts w:eastAsia="Times New Roman"/>
          <w:b/>
          <w:lang w:eastAsia="en-GB"/>
        </w:rPr>
        <w:t xml:space="preserve">from </w:t>
      </w:r>
      <w:r w:rsidR="008F6F60">
        <w:rPr>
          <w:rFonts w:eastAsia="Times New Roman"/>
          <w:b/>
          <w:lang w:eastAsia="en-GB"/>
        </w:rPr>
        <w:t>O</w:t>
      </w:r>
      <w:r w:rsidR="00FB0F41">
        <w:rPr>
          <w:rFonts w:eastAsia="Times New Roman"/>
          <w:b/>
          <w:lang w:eastAsia="en-GB"/>
        </w:rPr>
        <w:t xml:space="preserve">llie Tulley </w:t>
      </w:r>
      <w:r>
        <w:rPr>
          <w:rFonts w:eastAsia="Times New Roman"/>
          <w:b/>
          <w:lang w:eastAsia="en-GB"/>
        </w:rPr>
        <w:t>with group</w:t>
      </w:r>
    </w:p>
    <w:p w14:paraId="49B2FDF3" w14:textId="1B41B460" w:rsidR="00FB0F41" w:rsidRDefault="00FB0F41" w:rsidP="000C5056">
      <w:pPr>
        <w:spacing w:after="120"/>
        <w:rPr>
          <w:rFonts w:eastAsia="Times New Roman"/>
          <w:b/>
          <w:lang w:eastAsia="en-GB"/>
        </w:rPr>
      </w:pPr>
      <w:bookmarkStart w:id="2" w:name="_Hlk19631418"/>
      <w:r>
        <w:rPr>
          <w:rFonts w:eastAsia="Times New Roman"/>
          <w:b/>
          <w:lang w:eastAsia="en-GB"/>
        </w:rPr>
        <w:t xml:space="preserve">Action: </w:t>
      </w:r>
      <w:r w:rsidR="008F6F60">
        <w:rPr>
          <w:rFonts w:eastAsia="Times New Roman"/>
          <w:b/>
          <w:lang w:eastAsia="en-GB"/>
        </w:rPr>
        <w:t xml:space="preserve">MSC to </w:t>
      </w:r>
      <w:r>
        <w:rPr>
          <w:rFonts w:eastAsia="Times New Roman"/>
          <w:b/>
          <w:lang w:eastAsia="en-GB"/>
        </w:rPr>
        <w:t xml:space="preserve">reach out to Welsh counterparts to fill in HCR document. </w:t>
      </w:r>
      <w:bookmarkEnd w:id="2"/>
    </w:p>
    <w:p w14:paraId="535F2D11" w14:textId="061A02D1" w:rsidR="009824BB" w:rsidRDefault="009824BB" w:rsidP="009824BB">
      <w:pPr>
        <w:tabs>
          <w:tab w:val="left" w:pos="7470"/>
        </w:tabs>
        <w:spacing w:after="120"/>
        <w:rPr>
          <w:rFonts w:eastAsia="Times New Roman"/>
          <w:lang w:eastAsia="en-GB"/>
        </w:rPr>
      </w:pPr>
      <w:r>
        <w:rPr>
          <w:rFonts w:eastAsia="Times New Roman"/>
          <w:lang w:eastAsia="en-GB"/>
        </w:rPr>
        <w:t>The group goes on to discuss that the North West Waters AC are setting up a group with relevance to this action and feel that PUKFI should be involved. Many individuals state that it is critical that we get on board with this as the C+L group is currently missing industry involvement and it would be good to know what their strategic think</w:t>
      </w:r>
      <w:r w:rsidR="00B71258">
        <w:rPr>
          <w:rFonts w:eastAsia="Times New Roman"/>
          <w:lang w:eastAsia="en-GB"/>
        </w:rPr>
        <w:t>ing</w:t>
      </w:r>
      <w:r>
        <w:rPr>
          <w:rFonts w:eastAsia="Times New Roman"/>
          <w:lang w:eastAsia="en-GB"/>
        </w:rPr>
        <w:t xml:space="preserve"> is going forward. </w:t>
      </w:r>
    </w:p>
    <w:p w14:paraId="0550C1DE" w14:textId="53E35C6A" w:rsidR="009824BB" w:rsidRDefault="00F9782D" w:rsidP="009824BB">
      <w:pPr>
        <w:tabs>
          <w:tab w:val="left" w:pos="7470"/>
        </w:tabs>
        <w:spacing w:after="120"/>
        <w:rPr>
          <w:rFonts w:eastAsia="Times New Roman"/>
          <w:b/>
          <w:bCs/>
          <w:lang w:eastAsia="en-GB"/>
        </w:rPr>
      </w:pPr>
      <w:r>
        <w:rPr>
          <w:rFonts w:eastAsia="Times New Roman"/>
          <w:b/>
          <w:bCs/>
          <w:lang w:eastAsia="en-GB"/>
        </w:rPr>
        <w:t xml:space="preserve">Action: MSC to follow up with </w:t>
      </w:r>
      <w:r w:rsidR="009824BB">
        <w:rPr>
          <w:rFonts w:eastAsia="Times New Roman"/>
          <w:b/>
          <w:bCs/>
          <w:lang w:eastAsia="en-GB"/>
        </w:rPr>
        <w:t>NWW AC</w:t>
      </w:r>
      <w:r>
        <w:rPr>
          <w:rFonts w:eastAsia="Times New Roman"/>
          <w:b/>
          <w:bCs/>
          <w:lang w:eastAsia="en-GB"/>
        </w:rPr>
        <w:t xml:space="preserve"> for engagement in their </w:t>
      </w:r>
      <w:r w:rsidR="00A35756">
        <w:rPr>
          <w:rFonts w:eastAsia="Times New Roman"/>
          <w:b/>
          <w:bCs/>
          <w:lang w:eastAsia="en-GB"/>
        </w:rPr>
        <w:t>crab group.</w:t>
      </w:r>
    </w:p>
    <w:p w14:paraId="7A8820CC" w14:textId="77777777" w:rsidR="009824BB" w:rsidRDefault="009824BB" w:rsidP="000C5056">
      <w:pPr>
        <w:spacing w:after="120"/>
        <w:rPr>
          <w:rFonts w:eastAsia="Times New Roman"/>
          <w:b/>
          <w:lang w:eastAsia="en-GB"/>
        </w:rPr>
      </w:pPr>
    </w:p>
    <w:p w14:paraId="0C603AB7" w14:textId="231C47F5" w:rsidR="00762CF1" w:rsidRDefault="00D05EE2" w:rsidP="00DB1F35">
      <w:pPr>
        <w:pStyle w:val="Heading2"/>
        <w:rPr>
          <w:rFonts w:eastAsia="Times New Roman"/>
          <w:lang w:eastAsia="en-GB"/>
        </w:rPr>
      </w:pPr>
      <w:r>
        <w:rPr>
          <w:rFonts w:eastAsia="Times New Roman"/>
          <w:lang w:eastAsia="en-GB"/>
        </w:rPr>
        <w:t>Bait</w:t>
      </w:r>
    </w:p>
    <w:p w14:paraId="7FE5D9A4" w14:textId="71556F57" w:rsidR="00762CF1" w:rsidRDefault="00762CF1" w:rsidP="000C5056">
      <w:pPr>
        <w:spacing w:after="120"/>
        <w:rPr>
          <w:rFonts w:eastAsia="Times New Roman"/>
          <w:lang w:eastAsia="en-GB"/>
        </w:rPr>
      </w:pPr>
      <w:r>
        <w:rPr>
          <w:rFonts w:eastAsia="Times New Roman"/>
          <w:lang w:eastAsia="en-GB"/>
        </w:rPr>
        <w:t>GC</w:t>
      </w:r>
      <w:r w:rsidR="00D05EE2">
        <w:rPr>
          <w:rFonts w:eastAsia="Times New Roman"/>
          <w:lang w:eastAsia="en-GB"/>
        </w:rPr>
        <w:t xml:space="preserve"> </w:t>
      </w:r>
      <w:r w:rsidR="00FB0F41">
        <w:rPr>
          <w:rFonts w:eastAsia="Times New Roman"/>
          <w:lang w:eastAsia="en-GB"/>
        </w:rPr>
        <w:t xml:space="preserve">informs the group that he had </w:t>
      </w:r>
      <w:r w:rsidR="00D05EE2">
        <w:rPr>
          <w:rFonts w:eastAsia="Times New Roman"/>
          <w:lang w:eastAsia="en-GB"/>
        </w:rPr>
        <w:t>f</w:t>
      </w:r>
      <w:r>
        <w:rPr>
          <w:rFonts w:eastAsia="Times New Roman"/>
          <w:lang w:eastAsia="en-GB"/>
        </w:rPr>
        <w:t xml:space="preserve">ound an interesting report on </w:t>
      </w:r>
      <w:r w:rsidR="00FB0F41">
        <w:rPr>
          <w:rFonts w:eastAsia="Times New Roman"/>
          <w:lang w:eastAsia="en-GB"/>
        </w:rPr>
        <w:t>Landing obligation (</w:t>
      </w:r>
      <w:r>
        <w:rPr>
          <w:rFonts w:eastAsia="Times New Roman"/>
          <w:lang w:eastAsia="en-GB"/>
        </w:rPr>
        <w:t>LO</w:t>
      </w:r>
      <w:r w:rsidR="00FB0F41">
        <w:rPr>
          <w:rFonts w:eastAsia="Times New Roman"/>
          <w:lang w:eastAsia="en-GB"/>
        </w:rPr>
        <w:t>)</w:t>
      </w:r>
      <w:r>
        <w:rPr>
          <w:rFonts w:eastAsia="Times New Roman"/>
          <w:lang w:eastAsia="en-GB"/>
        </w:rPr>
        <w:t xml:space="preserve"> and</w:t>
      </w:r>
      <w:r w:rsidR="00DE3F7D">
        <w:rPr>
          <w:rFonts w:eastAsia="Times New Roman"/>
          <w:lang w:eastAsia="en-GB"/>
        </w:rPr>
        <w:t xml:space="preserve"> another on items</w:t>
      </w:r>
      <w:r>
        <w:rPr>
          <w:rFonts w:eastAsia="Times New Roman"/>
          <w:lang w:eastAsia="en-GB"/>
        </w:rPr>
        <w:t xml:space="preserve"> that </w:t>
      </w:r>
      <w:r w:rsidR="00FB0F41">
        <w:rPr>
          <w:rFonts w:eastAsia="Times New Roman"/>
          <w:lang w:eastAsia="en-GB"/>
        </w:rPr>
        <w:t>can’t</w:t>
      </w:r>
      <w:r>
        <w:rPr>
          <w:rFonts w:eastAsia="Times New Roman"/>
          <w:lang w:eastAsia="en-GB"/>
        </w:rPr>
        <w:t xml:space="preserve"> be used for human consumption. Nathan</w:t>
      </w:r>
      <w:r w:rsidR="00DE3F7D">
        <w:rPr>
          <w:rFonts w:eastAsia="Times New Roman"/>
          <w:lang w:eastAsia="en-GB"/>
        </w:rPr>
        <w:t xml:space="preserve"> (Falfish)</w:t>
      </w:r>
      <w:r>
        <w:rPr>
          <w:rFonts w:eastAsia="Times New Roman"/>
          <w:lang w:eastAsia="en-GB"/>
        </w:rPr>
        <w:t xml:space="preserve"> did a report in 2014</w:t>
      </w:r>
      <w:r w:rsidR="00DE3F7D">
        <w:rPr>
          <w:rFonts w:eastAsia="Times New Roman"/>
          <w:lang w:eastAsia="en-GB"/>
        </w:rPr>
        <w:t xml:space="preserve"> which e</w:t>
      </w:r>
      <w:r>
        <w:rPr>
          <w:rFonts w:eastAsia="Times New Roman"/>
          <w:lang w:eastAsia="en-GB"/>
        </w:rPr>
        <w:t>stimate</w:t>
      </w:r>
      <w:r w:rsidR="00DE3F7D">
        <w:rPr>
          <w:rFonts w:eastAsia="Times New Roman"/>
          <w:lang w:eastAsia="en-GB"/>
        </w:rPr>
        <w:t>d</w:t>
      </w:r>
      <w:r>
        <w:rPr>
          <w:rFonts w:eastAsia="Times New Roman"/>
          <w:lang w:eastAsia="en-GB"/>
        </w:rPr>
        <w:t xml:space="preserve"> </w:t>
      </w:r>
      <w:r w:rsidR="00DE3F7D">
        <w:rPr>
          <w:rFonts w:eastAsia="Times New Roman"/>
          <w:lang w:eastAsia="en-GB"/>
        </w:rPr>
        <w:t>the</w:t>
      </w:r>
      <w:r>
        <w:rPr>
          <w:rFonts w:eastAsia="Times New Roman"/>
          <w:lang w:eastAsia="en-GB"/>
        </w:rPr>
        <w:t xml:space="preserve"> bait </w:t>
      </w:r>
      <w:r w:rsidR="00D05EE2">
        <w:rPr>
          <w:rFonts w:eastAsia="Times New Roman"/>
          <w:lang w:eastAsia="en-GB"/>
        </w:rPr>
        <w:t>requirement</w:t>
      </w:r>
      <w:r>
        <w:rPr>
          <w:rFonts w:eastAsia="Times New Roman"/>
          <w:lang w:eastAsia="en-GB"/>
        </w:rPr>
        <w:t xml:space="preserve"> for English fleet in </w:t>
      </w:r>
      <w:r w:rsidR="00D05EE2">
        <w:rPr>
          <w:rFonts w:eastAsia="Times New Roman"/>
          <w:lang w:eastAsia="en-GB"/>
        </w:rPr>
        <w:t>W</w:t>
      </w:r>
      <w:r>
        <w:rPr>
          <w:rFonts w:eastAsia="Times New Roman"/>
          <w:lang w:eastAsia="en-GB"/>
        </w:rPr>
        <w:t xml:space="preserve">estern </w:t>
      </w:r>
      <w:r w:rsidR="00D05EE2">
        <w:rPr>
          <w:rFonts w:eastAsia="Times New Roman"/>
          <w:lang w:eastAsia="en-GB"/>
        </w:rPr>
        <w:t>Ap</w:t>
      </w:r>
      <w:r>
        <w:rPr>
          <w:rFonts w:eastAsia="Times New Roman"/>
          <w:lang w:eastAsia="en-GB"/>
        </w:rPr>
        <w:t xml:space="preserve">proaches and </w:t>
      </w:r>
      <w:r w:rsidR="00D05EE2">
        <w:rPr>
          <w:rFonts w:eastAsia="Times New Roman"/>
          <w:lang w:eastAsia="en-GB"/>
        </w:rPr>
        <w:t>Ce</w:t>
      </w:r>
      <w:r>
        <w:rPr>
          <w:rFonts w:eastAsia="Times New Roman"/>
          <w:lang w:eastAsia="en-GB"/>
        </w:rPr>
        <w:t>ltic seas</w:t>
      </w:r>
      <w:r w:rsidR="00DE3F7D">
        <w:rPr>
          <w:rFonts w:eastAsia="Times New Roman"/>
          <w:lang w:eastAsia="en-GB"/>
        </w:rPr>
        <w:t>. Results indicate that it</w:t>
      </w:r>
      <w:r>
        <w:rPr>
          <w:rFonts w:eastAsia="Times New Roman"/>
          <w:lang w:eastAsia="en-GB"/>
        </w:rPr>
        <w:t xml:space="preserve"> is </w:t>
      </w:r>
      <w:r w:rsidR="00DE3F7D">
        <w:rPr>
          <w:rFonts w:eastAsia="Times New Roman"/>
          <w:lang w:eastAsia="en-GB"/>
        </w:rPr>
        <w:t xml:space="preserve">approximately </w:t>
      </w:r>
      <w:r>
        <w:rPr>
          <w:rFonts w:eastAsia="Times New Roman"/>
          <w:lang w:eastAsia="en-GB"/>
        </w:rPr>
        <w:t>12</w:t>
      </w:r>
      <w:r w:rsidR="00D05EE2">
        <w:rPr>
          <w:rFonts w:eastAsia="Times New Roman"/>
          <w:lang w:eastAsia="en-GB"/>
        </w:rPr>
        <w:t>,500</w:t>
      </w:r>
      <w:r>
        <w:rPr>
          <w:rFonts w:eastAsia="Times New Roman"/>
          <w:lang w:eastAsia="en-GB"/>
        </w:rPr>
        <w:t xml:space="preserve"> </w:t>
      </w:r>
      <w:r w:rsidR="00D05EE2">
        <w:rPr>
          <w:rFonts w:eastAsia="Times New Roman"/>
          <w:lang w:eastAsia="en-GB"/>
        </w:rPr>
        <w:t>thousand</w:t>
      </w:r>
      <w:r>
        <w:rPr>
          <w:rFonts w:eastAsia="Times New Roman"/>
          <w:lang w:eastAsia="en-GB"/>
        </w:rPr>
        <w:t xml:space="preserve"> </w:t>
      </w:r>
      <w:r w:rsidR="00D05EE2">
        <w:rPr>
          <w:rFonts w:eastAsia="Times New Roman"/>
          <w:lang w:eastAsia="en-GB"/>
        </w:rPr>
        <w:t>tonnes</w:t>
      </w:r>
      <w:r>
        <w:rPr>
          <w:rFonts w:eastAsia="Times New Roman"/>
          <w:lang w:eastAsia="en-GB"/>
        </w:rPr>
        <w:t xml:space="preserve">. </w:t>
      </w:r>
      <w:r w:rsidR="00DE3F7D">
        <w:rPr>
          <w:rFonts w:eastAsia="Times New Roman"/>
          <w:lang w:eastAsia="en-GB"/>
        </w:rPr>
        <w:t xml:space="preserve">GC states that smaller vessels will use anything that’s available - and preferably – free </w:t>
      </w:r>
      <w:r w:rsidR="00893A85">
        <w:rPr>
          <w:rFonts w:eastAsia="Times New Roman"/>
          <w:lang w:eastAsia="en-GB"/>
        </w:rPr>
        <w:t>(</w:t>
      </w:r>
      <w:r w:rsidR="00DE3F7D">
        <w:rPr>
          <w:rFonts w:eastAsia="Times New Roman"/>
          <w:lang w:eastAsia="en-GB"/>
        </w:rPr>
        <w:t>fish frames etc.</w:t>
      </w:r>
      <w:r w:rsidR="00893A85">
        <w:rPr>
          <w:rFonts w:eastAsia="Times New Roman"/>
          <w:lang w:eastAsia="en-GB"/>
        </w:rPr>
        <w:t>)</w:t>
      </w:r>
    </w:p>
    <w:p w14:paraId="759D4474" w14:textId="41CD8C8B" w:rsidR="00CA06CD" w:rsidRPr="00CA06CD" w:rsidRDefault="00CA06CD" w:rsidP="000C5056">
      <w:pPr>
        <w:spacing w:after="120"/>
        <w:rPr>
          <w:rFonts w:eastAsia="Times New Roman"/>
          <w:b/>
          <w:lang w:eastAsia="en-GB"/>
        </w:rPr>
      </w:pPr>
      <w:r w:rsidRPr="00CA06CD">
        <w:rPr>
          <w:rFonts w:eastAsia="Times New Roman"/>
          <w:b/>
          <w:lang w:eastAsia="en-GB"/>
        </w:rPr>
        <w:t xml:space="preserve">Action: Gus to circulate these reports and summarise the content </w:t>
      </w:r>
    </w:p>
    <w:p w14:paraId="285CB9E2" w14:textId="4A217DE3" w:rsidR="00762CF1" w:rsidRDefault="00DE3F7D" w:rsidP="000C5056">
      <w:pPr>
        <w:spacing w:after="120"/>
        <w:rPr>
          <w:rFonts w:eastAsia="Times New Roman"/>
          <w:lang w:eastAsia="en-GB"/>
        </w:rPr>
      </w:pPr>
      <w:r>
        <w:rPr>
          <w:rFonts w:eastAsia="Times New Roman"/>
          <w:lang w:eastAsia="en-GB"/>
        </w:rPr>
        <w:t xml:space="preserve">Larger vessels need a </w:t>
      </w:r>
      <w:r w:rsidR="00762CF1">
        <w:rPr>
          <w:rFonts w:eastAsia="Times New Roman"/>
          <w:lang w:eastAsia="en-GB"/>
        </w:rPr>
        <w:t>con</w:t>
      </w:r>
      <w:r w:rsidR="00D05EE2">
        <w:rPr>
          <w:rFonts w:eastAsia="Times New Roman"/>
          <w:lang w:eastAsia="en-GB"/>
        </w:rPr>
        <w:t>stant supply</w:t>
      </w:r>
      <w:r w:rsidR="00762CF1">
        <w:rPr>
          <w:rFonts w:eastAsia="Times New Roman"/>
          <w:lang w:eastAsia="en-GB"/>
        </w:rPr>
        <w:t xml:space="preserve"> </w:t>
      </w:r>
      <w:r>
        <w:rPr>
          <w:rFonts w:eastAsia="Times New Roman"/>
          <w:lang w:eastAsia="en-GB"/>
        </w:rPr>
        <w:t xml:space="preserve">and utilise </w:t>
      </w:r>
      <w:r w:rsidR="00762CF1">
        <w:rPr>
          <w:rFonts w:eastAsia="Times New Roman"/>
          <w:lang w:eastAsia="en-GB"/>
        </w:rPr>
        <w:t>pelagic</w:t>
      </w:r>
      <w:r w:rsidR="003F3750">
        <w:rPr>
          <w:rFonts w:eastAsia="Times New Roman"/>
          <w:lang w:eastAsia="en-GB"/>
        </w:rPr>
        <w:t xml:space="preserve"> stocks such as </w:t>
      </w:r>
      <w:r w:rsidR="00762CF1">
        <w:rPr>
          <w:rFonts w:eastAsia="Times New Roman"/>
          <w:lang w:eastAsia="en-GB"/>
        </w:rPr>
        <w:t>mackerel and sardines</w:t>
      </w:r>
      <w:r>
        <w:rPr>
          <w:rFonts w:eastAsia="Times New Roman"/>
          <w:lang w:eastAsia="en-GB"/>
        </w:rPr>
        <w:t xml:space="preserve">, with </w:t>
      </w:r>
      <w:r w:rsidR="003F3750">
        <w:rPr>
          <w:rFonts w:eastAsia="Times New Roman"/>
          <w:lang w:eastAsia="en-GB"/>
        </w:rPr>
        <w:t>G</w:t>
      </w:r>
      <w:r>
        <w:rPr>
          <w:rFonts w:eastAsia="Times New Roman"/>
          <w:lang w:eastAsia="en-GB"/>
        </w:rPr>
        <w:t>C informing</w:t>
      </w:r>
      <w:r w:rsidR="003F3750">
        <w:rPr>
          <w:rFonts w:eastAsia="Times New Roman"/>
          <w:lang w:eastAsia="en-GB"/>
        </w:rPr>
        <w:t xml:space="preserve"> the group that a larger vessel will utilise </w:t>
      </w:r>
      <w:r w:rsidR="00762CF1">
        <w:rPr>
          <w:rFonts w:eastAsia="Times New Roman"/>
          <w:lang w:eastAsia="en-GB"/>
        </w:rPr>
        <w:t>240-300 tonnes a week – lot of fish.</w:t>
      </w:r>
      <w:r w:rsidR="00932F7C">
        <w:rPr>
          <w:rFonts w:eastAsia="Times New Roman"/>
          <w:lang w:eastAsia="en-GB"/>
        </w:rPr>
        <w:t xml:space="preserve"> This equates to approximately 255 of the outgoing cost of large vessels is their bait. The group then asks what the Shetlands bait requirements are.</w:t>
      </w:r>
    </w:p>
    <w:p w14:paraId="5B214E15" w14:textId="3E79327D" w:rsidR="00932F7C" w:rsidRPr="00932F7C" w:rsidRDefault="00932F7C" w:rsidP="000C5056">
      <w:pPr>
        <w:spacing w:after="120"/>
        <w:rPr>
          <w:rFonts w:eastAsia="Times New Roman"/>
          <w:b/>
          <w:lang w:eastAsia="en-GB"/>
        </w:rPr>
      </w:pPr>
      <w:r>
        <w:rPr>
          <w:rFonts w:eastAsia="Times New Roman"/>
          <w:b/>
          <w:lang w:eastAsia="en-GB"/>
        </w:rPr>
        <w:t xml:space="preserve">Action: </w:t>
      </w:r>
      <w:r w:rsidR="009115EE">
        <w:rPr>
          <w:rFonts w:eastAsia="Times New Roman"/>
          <w:b/>
          <w:lang w:eastAsia="en-GB"/>
        </w:rPr>
        <w:t xml:space="preserve">MSC to circulate Shetland (and Jersey?) bait </w:t>
      </w:r>
      <w:r w:rsidR="00D07621">
        <w:rPr>
          <w:rFonts w:eastAsia="Times New Roman"/>
          <w:b/>
          <w:lang w:eastAsia="en-GB"/>
        </w:rPr>
        <w:t xml:space="preserve">details from the their certification </w:t>
      </w:r>
    </w:p>
    <w:p w14:paraId="491868D7" w14:textId="06540C2E" w:rsidR="00525B91" w:rsidRDefault="00932F7C" w:rsidP="000C5056">
      <w:pPr>
        <w:spacing w:after="120"/>
        <w:rPr>
          <w:rFonts w:eastAsia="Times New Roman"/>
          <w:lang w:eastAsia="en-GB"/>
        </w:rPr>
      </w:pPr>
      <w:r>
        <w:rPr>
          <w:rFonts w:eastAsia="Times New Roman"/>
          <w:lang w:eastAsia="en-GB"/>
        </w:rPr>
        <w:t>GC continues, stating that the m</w:t>
      </w:r>
      <w:r w:rsidR="006804FE">
        <w:rPr>
          <w:rFonts w:eastAsia="Times New Roman"/>
          <w:lang w:eastAsia="en-GB"/>
        </w:rPr>
        <w:t>ajority</w:t>
      </w:r>
      <w:r w:rsidR="00525B91">
        <w:rPr>
          <w:rFonts w:eastAsia="Times New Roman"/>
          <w:lang w:eastAsia="en-GB"/>
        </w:rPr>
        <w:t xml:space="preserve"> of bait</w:t>
      </w:r>
      <w:r w:rsidR="006804FE">
        <w:rPr>
          <w:rFonts w:eastAsia="Times New Roman"/>
          <w:lang w:eastAsia="en-GB"/>
        </w:rPr>
        <w:t xml:space="preserve"> will be non-tac species </w:t>
      </w:r>
      <w:r w:rsidR="00525B91">
        <w:rPr>
          <w:rFonts w:eastAsia="Times New Roman"/>
          <w:lang w:eastAsia="en-GB"/>
        </w:rPr>
        <w:t xml:space="preserve">priced roughly at </w:t>
      </w:r>
      <w:r w:rsidR="006804FE">
        <w:rPr>
          <w:rFonts w:eastAsia="Times New Roman"/>
          <w:lang w:eastAsia="en-GB"/>
        </w:rPr>
        <w:t>60p/kg</w:t>
      </w:r>
      <w:r w:rsidR="00525B91">
        <w:rPr>
          <w:rFonts w:eastAsia="Times New Roman"/>
          <w:lang w:eastAsia="en-GB"/>
        </w:rPr>
        <w:t>. Gurnard from trawlers in particular for the larger vessels. Bait is often more than 5% of catch,</w:t>
      </w:r>
      <w:r w:rsidR="00F56C90">
        <w:rPr>
          <w:rFonts w:eastAsia="Times New Roman"/>
          <w:lang w:eastAsia="en-GB"/>
        </w:rPr>
        <w:t xml:space="preserve"> and</w:t>
      </w:r>
      <w:r w:rsidR="00525B91">
        <w:rPr>
          <w:rFonts w:eastAsia="Times New Roman"/>
          <w:lang w:eastAsia="en-GB"/>
        </w:rPr>
        <w:t xml:space="preserve"> in some large vessels the bait is almost the same as the catch</w:t>
      </w:r>
      <w:r w:rsidR="00F56C90">
        <w:rPr>
          <w:rFonts w:eastAsia="Times New Roman"/>
          <w:lang w:eastAsia="en-GB"/>
        </w:rPr>
        <w:t>.</w:t>
      </w:r>
      <w:r w:rsidR="00525B91">
        <w:rPr>
          <w:rFonts w:eastAsia="Times New Roman"/>
          <w:lang w:eastAsia="en-GB"/>
        </w:rPr>
        <w:t xml:space="preserve"> </w:t>
      </w:r>
      <w:r w:rsidR="007E4D4C">
        <w:rPr>
          <w:rFonts w:eastAsia="Times New Roman"/>
          <w:lang w:eastAsia="en-GB"/>
        </w:rPr>
        <w:t>Assessment</w:t>
      </w:r>
      <w:r w:rsidR="00525B91">
        <w:rPr>
          <w:rFonts w:eastAsia="Times New Roman"/>
          <w:lang w:eastAsia="en-GB"/>
        </w:rPr>
        <w:t xml:space="preserve"> teams will need to look at bait data, </w:t>
      </w:r>
      <w:r w:rsidR="007E4D4C">
        <w:rPr>
          <w:rFonts w:eastAsia="Times New Roman"/>
          <w:lang w:eastAsia="en-GB"/>
        </w:rPr>
        <w:t>TH</w:t>
      </w:r>
      <w:r w:rsidR="00525B91">
        <w:rPr>
          <w:rFonts w:eastAsia="Times New Roman"/>
          <w:lang w:eastAsia="en-GB"/>
        </w:rPr>
        <w:t xml:space="preserve"> suggests it is important to know the volumes and whether there are 2.1. or 2.2. species being utilised</w:t>
      </w:r>
      <w:r w:rsidR="007E4D4C">
        <w:rPr>
          <w:rFonts w:eastAsia="Times New Roman"/>
          <w:lang w:eastAsia="en-GB"/>
        </w:rPr>
        <w:t xml:space="preserve"> but acknowledges t</w:t>
      </w:r>
      <w:r w:rsidR="00525B91">
        <w:rPr>
          <w:rFonts w:eastAsia="Times New Roman"/>
          <w:lang w:eastAsia="en-GB"/>
        </w:rPr>
        <w:t>his will be complicated.</w:t>
      </w:r>
      <w:r w:rsidR="007E4D4C">
        <w:rPr>
          <w:rFonts w:eastAsia="Times New Roman"/>
          <w:lang w:eastAsia="en-GB"/>
        </w:rPr>
        <w:t xml:space="preserve"> </w:t>
      </w:r>
      <w:r w:rsidR="00525B91">
        <w:rPr>
          <w:rFonts w:eastAsia="Times New Roman"/>
          <w:lang w:eastAsia="en-GB"/>
        </w:rPr>
        <w:t>G</w:t>
      </w:r>
      <w:r w:rsidR="007E4D4C">
        <w:rPr>
          <w:rFonts w:eastAsia="Times New Roman"/>
          <w:lang w:eastAsia="en-GB"/>
        </w:rPr>
        <w:t>C</w:t>
      </w:r>
      <w:r w:rsidR="00525B91">
        <w:rPr>
          <w:rFonts w:eastAsia="Times New Roman"/>
          <w:lang w:eastAsia="en-GB"/>
        </w:rPr>
        <w:t xml:space="preserve"> believe</w:t>
      </w:r>
      <w:r w:rsidR="007E4D4C">
        <w:rPr>
          <w:rFonts w:eastAsia="Times New Roman"/>
          <w:lang w:eastAsia="en-GB"/>
        </w:rPr>
        <w:t>s</w:t>
      </w:r>
      <w:r w:rsidR="00525B91">
        <w:rPr>
          <w:rFonts w:eastAsia="Times New Roman"/>
          <w:lang w:eastAsia="en-GB"/>
        </w:rPr>
        <w:t xml:space="preserve"> that Scad (horse mackerel) is </w:t>
      </w:r>
      <w:r w:rsidR="00525B91">
        <w:rPr>
          <w:rFonts w:eastAsia="Times New Roman"/>
          <w:lang w:eastAsia="en-GB"/>
        </w:rPr>
        <w:lastRenderedPageBreak/>
        <w:t>the predominant bait. T</w:t>
      </w:r>
      <w:r w:rsidR="007E4D4C">
        <w:rPr>
          <w:rFonts w:eastAsia="Times New Roman"/>
          <w:lang w:eastAsia="en-GB"/>
        </w:rPr>
        <w:t>H develops this rationale of thinking and</w:t>
      </w:r>
      <w:r w:rsidR="00525B91">
        <w:rPr>
          <w:rFonts w:eastAsia="Times New Roman"/>
          <w:lang w:eastAsia="en-GB"/>
        </w:rPr>
        <w:t xml:space="preserve"> gives an example of bait provenance with</w:t>
      </w:r>
      <w:r w:rsidR="007E4D4C">
        <w:rPr>
          <w:rFonts w:eastAsia="Times New Roman"/>
          <w:lang w:eastAsia="en-GB"/>
        </w:rPr>
        <w:t>in</w:t>
      </w:r>
      <w:r w:rsidR="00525B91">
        <w:rPr>
          <w:rFonts w:eastAsia="Times New Roman"/>
          <w:lang w:eastAsia="en-GB"/>
        </w:rPr>
        <w:t xml:space="preserve"> the Greenland fishery using squid. Argentinean vs Falklands</w:t>
      </w:r>
      <w:r w:rsidR="007E4D4C">
        <w:rPr>
          <w:rFonts w:eastAsia="Times New Roman"/>
          <w:lang w:eastAsia="en-GB"/>
        </w:rPr>
        <w:t xml:space="preserve">, with the </w:t>
      </w:r>
      <w:r w:rsidR="00525B91">
        <w:rPr>
          <w:rFonts w:eastAsia="Times New Roman"/>
          <w:lang w:eastAsia="en-GB"/>
        </w:rPr>
        <w:t>fishery ha</w:t>
      </w:r>
      <w:r w:rsidR="007E4D4C">
        <w:rPr>
          <w:rFonts w:eastAsia="Times New Roman"/>
          <w:lang w:eastAsia="en-GB"/>
        </w:rPr>
        <w:t xml:space="preserve">ving </w:t>
      </w:r>
      <w:r w:rsidR="00525B91">
        <w:rPr>
          <w:rFonts w:eastAsia="Times New Roman"/>
          <w:lang w:eastAsia="en-GB"/>
        </w:rPr>
        <w:t xml:space="preserve">to change bait source to Falklands </w:t>
      </w:r>
      <w:r w:rsidR="007E4D4C">
        <w:rPr>
          <w:rFonts w:eastAsia="Times New Roman"/>
          <w:lang w:eastAsia="en-GB"/>
        </w:rPr>
        <w:t xml:space="preserve">for certification as it is more sustainable. According to GC, the </w:t>
      </w:r>
      <w:r w:rsidR="006804FE">
        <w:rPr>
          <w:rFonts w:eastAsia="Times New Roman"/>
          <w:lang w:eastAsia="en-GB"/>
        </w:rPr>
        <w:t>average bait per pot is 800g/0.8kg</w:t>
      </w:r>
      <w:r w:rsidR="00525B91">
        <w:rPr>
          <w:rFonts w:eastAsia="Times New Roman"/>
          <w:lang w:eastAsia="en-GB"/>
        </w:rPr>
        <w:t xml:space="preserve"> and there are issues if bait is to be changed due to many fishermen having long standing relationships/ contract with providers. </w:t>
      </w:r>
      <w:r w:rsidR="007E4D4C">
        <w:rPr>
          <w:rFonts w:eastAsia="Times New Roman"/>
          <w:lang w:eastAsia="en-GB"/>
        </w:rPr>
        <w:t>Member of the group feel that if PUKFI</w:t>
      </w:r>
      <w:r w:rsidR="00525B91">
        <w:rPr>
          <w:rFonts w:eastAsia="Times New Roman"/>
          <w:lang w:eastAsia="en-GB"/>
        </w:rPr>
        <w:t xml:space="preserve"> start</w:t>
      </w:r>
      <w:r w:rsidR="007E4D4C">
        <w:rPr>
          <w:rFonts w:eastAsia="Times New Roman"/>
          <w:lang w:eastAsia="en-GB"/>
        </w:rPr>
        <w:t>s</w:t>
      </w:r>
      <w:r w:rsidR="00525B91">
        <w:rPr>
          <w:rFonts w:eastAsia="Times New Roman"/>
          <w:lang w:eastAsia="en-GB"/>
        </w:rPr>
        <w:t xml:space="preserve"> telling fishermen where they can get their bait there will be issues</w:t>
      </w:r>
      <w:r w:rsidR="007E4D4C">
        <w:rPr>
          <w:rFonts w:eastAsia="Times New Roman"/>
          <w:lang w:eastAsia="en-GB"/>
        </w:rPr>
        <w:t xml:space="preserve">. </w:t>
      </w:r>
      <w:r w:rsidR="00525B91">
        <w:rPr>
          <w:rFonts w:eastAsia="Times New Roman"/>
          <w:lang w:eastAsia="en-GB"/>
        </w:rPr>
        <w:t xml:space="preserve">Dogfish </w:t>
      </w:r>
      <w:r w:rsidR="007E4D4C">
        <w:rPr>
          <w:rFonts w:eastAsia="Times New Roman"/>
          <w:lang w:eastAsia="en-GB"/>
        </w:rPr>
        <w:t>in particular might be a big issue</w:t>
      </w:r>
      <w:r w:rsidR="00525B91">
        <w:rPr>
          <w:rFonts w:eastAsia="Times New Roman"/>
          <w:lang w:eastAsia="en-GB"/>
        </w:rPr>
        <w:t xml:space="preserve">. </w:t>
      </w:r>
      <w:r w:rsidR="007E4D4C">
        <w:rPr>
          <w:rFonts w:eastAsia="Times New Roman"/>
          <w:lang w:eastAsia="en-GB"/>
        </w:rPr>
        <w:t>TH states that this will then need to go back to Action 3 on principle 2.</w:t>
      </w:r>
    </w:p>
    <w:p w14:paraId="7EB64476" w14:textId="4CBF1997" w:rsidR="006804FE" w:rsidRDefault="006804FE" w:rsidP="000C5056">
      <w:pPr>
        <w:spacing w:after="120"/>
        <w:rPr>
          <w:rFonts w:eastAsia="Times New Roman"/>
          <w:b/>
          <w:lang w:eastAsia="en-GB"/>
        </w:rPr>
      </w:pPr>
      <w:r>
        <w:rPr>
          <w:rFonts w:eastAsia="Times New Roman"/>
          <w:b/>
          <w:lang w:eastAsia="en-GB"/>
        </w:rPr>
        <w:t xml:space="preserve">Action: GC to share report and draw </w:t>
      </w:r>
      <w:r w:rsidR="00525B91">
        <w:rPr>
          <w:rFonts w:eastAsia="Times New Roman"/>
          <w:b/>
          <w:lang w:eastAsia="en-GB"/>
        </w:rPr>
        <w:t>summaries</w:t>
      </w:r>
      <w:r>
        <w:rPr>
          <w:rFonts w:eastAsia="Times New Roman"/>
          <w:b/>
          <w:lang w:eastAsia="en-GB"/>
        </w:rPr>
        <w:t>.</w:t>
      </w:r>
    </w:p>
    <w:p w14:paraId="0D338C62" w14:textId="4A8527D2" w:rsidR="00CA06CD" w:rsidRDefault="006804FE" w:rsidP="000C5056">
      <w:pPr>
        <w:spacing w:after="120"/>
        <w:rPr>
          <w:rFonts w:eastAsia="Times New Roman"/>
          <w:b/>
          <w:lang w:eastAsia="en-GB"/>
        </w:rPr>
      </w:pPr>
      <w:r>
        <w:rPr>
          <w:rFonts w:eastAsia="Times New Roman"/>
          <w:b/>
          <w:lang w:eastAsia="en-GB"/>
        </w:rPr>
        <w:t xml:space="preserve">Action: </w:t>
      </w:r>
      <w:r w:rsidR="00525B91">
        <w:rPr>
          <w:rFonts w:eastAsia="Times New Roman"/>
          <w:b/>
          <w:lang w:eastAsia="en-GB"/>
        </w:rPr>
        <w:t>B</w:t>
      </w:r>
      <w:r>
        <w:rPr>
          <w:rFonts w:eastAsia="Times New Roman"/>
          <w:b/>
          <w:lang w:eastAsia="en-GB"/>
        </w:rPr>
        <w:t xml:space="preserve">eshlie to </w:t>
      </w:r>
      <w:r w:rsidR="00525B91">
        <w:rPr>
          <w:rFonts w:eastAsia="Times New Roman"/>
          <w:b/>
          <w:lang w:eastAsia="en-GB"/>
        </w:rPr>
        <w:t xml:space="preserve">speak with large </w:t>
      </w:r>
      <w:r>
        <w:rPr>
          <w:rFonts w:eastAsia="Times New Roman"/>
          <w:b/>
          <w:lang w:eastAsia="en-GB"/>
        </w:rPr>
        <w:t xml:space="preserve">vessels and ascertain bait used and provenance. </w:t>
      </w:r>
    </w:p>
    <w:p w14:paraId="072B2ABE" w14:textId="77777777" w:rsidR="007E4D4C" w:rsidRDefault="007E4D4C" w:rsidP="00603339">
      <w:pPr>
        <w:pStyle w:val="Heading2"/>
        <w:rPr>
          <w:rFonts w:eastAsia="Times New Roman"/>
        </w:rPr>
      </w:pPr>
    </w:p>
    <w:p w14:paraId="0A4BC0C6" w14:textId="35292039" w:rsidR="000C5056" w:rsidRPr="007E4D4C" w:rsidRDefault="000C5056" w:rsidP="00603339">
      <w:pPr>
        <w:pStyle w:val="Heading2"/>
        <w:rPr>
          <w:u w:val="single"/>
        </w:rPr>
      </w:pPr>
      <w:r w:rsidRPr="007E4D4C">
        <w:rPr>
          <w:u w:val="single"/>
        </w:rPr>
        <w:t>Reminder on action &amp; updates</w:t>
      </w:r>
      <w:r w:rsidR="001E4881" w:rsidRPr="007E4D4C">
        <w:rPr>
          <w:u w:val="single"/>
        </w:rPr>
        <w:t xml:space="preserve"> </w:t>
      </w:r>
    </w:p>
    <w:p w14:paraId="541C4AFB" w14:textId="28E9D170" w:rsidR="00094B73" w:rsidRDefault="00EE1F00" w:rsidP="00094B73">
      <w:pPr>
        <w:pStyle w:val="ListParagraph"/>
        <w:numPr>
          <w:ilvl w:val="0"/>
          <w:numId w:val="7"/>
        </w:numPr>
        <w:spacing w:after="120"/>
        <w:rPr>
          <w:i/>
        </w:rPr>
      </w:pPr>
      <w:r w:rsidRPr="005B081E">
        <w:rPr>
          <w:i/>
        </w:rPr>
        <w:t>Fishery Progress</w:t>
      </w:r>
      <w:r>
        <w:rPr>
          <w:i/>
        </w:rPr>
        <w:t>- 6 month update</w:t>
      </w:r>
    </w:p>
    <w:p w14:paraId="2D14814B" w14:textId="3B38969D" w:rsidR="00094B73" w:rsidRDefault="00603339" w:rsidP="00094B73">
      <w:pPr>
        <w:spacing w:after="120"/>
      </w:pPr>
      <w:r>
        <w:t xml:space="preserve">Fishery Progress </w:t>
      </w:r>
      <w:r w:rsidR="00E43CCF">
        <w:t>6 month review has been completed and will be updated again in November</w:t>
      </w:r>
      <w:r w:rsidR="00737658">
        <w:t>.</w:t>
      </w:r>
    </w:p>
    <w:p w14:paraId="37F3D4E8" w14:textId="378766F3" w:rsidR="00094B73" w:rsidRDefault="00094B73" w:rsidP="00094B73">
      <w:pPr>
        <w:spacing w:after="120"/>
      </w:pPr>
      <w:r>
        <w:t>MSC</w:t>
      </w:r>
      <w:r w:rsidR="00E43CCF">
        <w:t xml:space="preserve"> are</w:t>
      </w:r>
      <w:r>
        <w:t xml:space="preserve"> </w:t>
      </w:r>
      <w:r w:rsidR="00525B91">
        <w:t>looking into</w:t>
      </w:r>
      <w:r>
        <w:t xml:space="preserve"> a branding / comms programme for PUKFI</w:t>
      </w:r>
      <w:r w:rsidR="007E4D4C">
        <w:t xml:space="preserve">, </w:t>
      </w:r>
      <w:r w:rsidR="00E43CCF">
        <w:t xml:space="preserve">and </w:t>
      </w:r>
      <w:r w:rsidR="007E4D4C">
        <w:t>will inform more on that as it develops</w:t>
      </w:r>
      <w:r w:rsidR="00737658">
        <w:t>, group seems on board with this.</w:t>
      </w:r>
    </w:p>
    <w:p w14:paraId="4A9B12EB" w14:textId="720936A6" w:rsidR="007E4D4C" w:rsidRPr="007E4D4C" w:rsidRDefault="007E4D4C" w:rsidP="00094B73">
      <w:pPr>
        <w:rPr>
          <w:b/>
        </w:rPr>
      </w:pPr>
      <w:r>
        <w:rPr>
          <w:b/>
        </w:rPr>
        <w:t>Action: MS</w:t>
      </w:r>
      <w:r w:rsidR="00AC524B">
        <w:rPr>
          <w:b/>
        </w:rPr>
        <w:t>C</w:t>
      </w:r>
      <w:r>
        <w:rPr>
          <w:b/>
        </w:rPr>
        <w:t xml:space="preserve"> to</w:t>
      </w:r>
      <w:r w:rsidR="00AC524B">
        <w:rPr>
          <w:b/>
        </w:rPr>
        <w:t xml:space="preserve"> set up</w:t>
      </w:r>
      <w:r>
        <w:rPr>
          <w:b/>
        </w:rPr>
        <w:t xml:space="preserve"> </w:t>
      </w:r>
      <w:r w:rsidR="00D07621">
        <w:rPr>
          <w:b/>
        </w:rPr>
        <w:t xml:space="preserve">doodlepoll </w:t>
      </w:r>
      <w:r w:rsidR="00AC524B">
        <w:rPr>
          <w:b/>
        </w:rPr>
        <w:t xml:space="preserve">for </w:t>
      </w:r>
      <w:r w:rsidR="00D07621">
        <w:rPr>
          <w:b/>
        </w:rPr>
        <w:t>next</w:t>
      </w:r>
      <w:r>
        <w:rPr>
          <w:b/>
        </w:rPr>
        <w:t xml:space="preserve"> meeting for Jan</w:t>
      </w:r>
      <w:r w:rsidR="00D07621">
        <w:rPr>
          <w:b/>
        </w:rPr>
        <w:t>/Feb</w:t>
      </w:r>
    </w:p>
    <w:p w14:paraId="6AD5D8AA" w14:textId="30E778C0" w:rsidR="00EE0E07" w:rsidRDefault="00EE0E07" w:rsidP="00F36160">
      <w:pPr>
        <w:spacing w:after="120"/>
      </w:pPr>
    </w:p>
    <w:tbl>
      <w:tblPr>
        <w:tblStyle w:val="TableGrid"/>
        <w:tblW w:w="0" w:type="auto"/>
        <w:tblLayout w:type="fixed"/>
        <w:tblLook w:val="04A0" w:firstRow="1" w:lastRow="0" w:firstColumn="1" w:lastColumn="0" w:noHBand="0" w:noVBand="1"/>
      </w:tblPr>
      <w:tblGrid>
        <w:gridCol w:w="3009"/>
        <w:gridCol w:w="3009"/>
        <w:gridCol w:w="3009"/>
      </w:tblGrid>
      <w:tr w:rsidR="76EE2824" w14:paraId="093BDA04" w14:textId="77777777" w:rsidTr="76EE2824">
        <w:tc>
          <w:tcPr>
            <w:tcW w:w="3009" w:type="dxa"/>
          </w:tcPr>
          <w:p w14:paraId="4D3274A5" w14:textId="19072C92" w:rsidR="76EE2824" w:rsidRDefault="76EE2824" w:rsidP="76EE2824">
            <w:pPr>
              <w:jc w:val="center"/>
            </w:pPr>
            <w:r w:rsidRPr="76EE2824">
              <w:rPr>
                <w:rFonts w:ascii="Calibri" w:eastAsia="Calibri" w:hAnsi="Calibri" w:cs="Calibri"/>
                <w:b/>
                <w:bCs/>
                <w:sz w:val="26"/>
                <w:szCs w:val="26"/>
              </w:rPr>
              <w:t>Task</w:t>
            </w:r>
          </w:p>
        </w:tc>
        <w:tc>
          <w:tcPr>
            <w:tcW w:w="3009" w:type="dxa"/>
          </w:tcPr>
          <w:p w14:paraId="3D22168A" w14:textId="02C78EA1" w:rsidR="76EE2824" w:rsidRDefault="76EE2824" w:rsidP="76EE2824">
            <w:pPr>
              <w:jc w:val="center"/>
            </w:pPr>
            <w:r w:rsidRPr="76EE2824">
              <w:rPr>
                <w:rFonts w:ascii="Calibri" w:eastAsia="Calibri" w:hAnsi="Calibri" w:cs="Calibri"/>
                <w:b/>
                <w:bCs/>
                <w:sz w:val="26"/>
                <w:szCs w:val="26"/>
              </w:rPr>
              <w:t xml:space="preserve">Action referred to in A.P </w:t>
            </w:r>
          </w:p>
        </w:tc>
        <w:tc>
          <w:tcPr>
            <w:tcW w:w="3009" w:type="dxa"/>
          </w:tcPr>
          <w:p w14:paraId="2A901910" w14:textId="6AA5D7C8" w:rsidR="76EE2824" w:rsidRDefault="76EE2824" w:rsidP="76EE2824">
            <w:pPr>
              <w:jc w:val="center"/>
            </w:pPr>
            <w:r w:rsidRPr="76EE2824">
              <w:rPr>
                <w:rFonts w:ascii="Calibri" w:eastAsia="Calibri" w:hAnsi="Calibri" w:cs="Calibri"/>
                <w:b/>
                <w:bCs/>
                <w:sz w:val="26"/>
                <w:szCs w:val="26"/>
              </w:rPr>
              <w:t>Action lead</w:t>
            </w:r>
          </w:p>
        </w:tc>
      </w:tr>
      <w:tr w:rsidR="76EE2824" w14:paraId="2B8DB27E" w14:textId="77777777" w:rsidTr="76EE2824">
        <w:tc>
          <w:tcPr>
            <w:tcW w:w="3009" w:type="dxa"/>
          </w:tcPr>
          <w:p w14:paraId="6B0D3725" w14:textId="1AABEE31" w:rsidR="76EE2824" w:rsidRDefault="76EE2824">
            <w:r w:rsidRPr="76EE2824">
              <w:rPr>
                <w:rFonts w:ascii="Calibri" w:eastAsia="Calibri" w:hAnsi="Calibri" w:cs="Calibri"/>
              </w:rPr>
              <w:t>Get next subgroup meeting set up.</w:t>
            </w:r>
          </w:p>
        </w:tc>
        <w:tc>
          <w:tcPr>
            <w:tcW w:w="3009" w:type="dxa"/>
          </w:tcPr>
          <w:p w14:paraId="68AA77D2" w14:textId="4185102E" w:rsidR="76EE2824" w:rsidRDefault="76EE2824">
            <w:r w:rsidRPr="76EE2824">
              <w:rPr>
                <w:rFonts w:ascii="Calibri" w:eastAsia="Calibri" w:hAnsi="Calibri" w:cs="Calibri"/>
              </w:rPr>
              <w:t>-</w:t>
            </w:r>
          </w:p>
        </w:tc>
        <w:tc>
          <w:tcPr>
            <w:tcW w:w="3009" w:type="dxa"/>
          </w:tcPr>
          <w:p w14:paraId="14AA634C" w14:textId="212139D1" w:rsidR="76EE2824" w:rsidRDefault="76EE2824">
            <w:r w:rsidRPr="76EE2824">
              <w:rPr>
                <w:rFonts w:ascii="Calibri" w:eastAsia="Calibri" w:hAnsi="Calibri" w:cs="Calibri"/>
              </w:rPr>
              <w:t>MS</w:t>
            </w:r>
          </w:p>
        </w:tc>
      </w:tr>
      <w:tr w:rsidR="76EE2824" w14:paraId="0719B74C" w14:textId="77777777" w:rsidTr="76EE2824">
        <w:tc>
          <w:tcPr>
            <w:tcW w:w="3009" w:type="dxa"/>
          </w:tcPr>
          <w:p w14:paraId="1A0D4C0E" w14:textId="02DE1008" w:rsidR="76EE2824" w:rsidRDefault="76EE2824">
            <w:r w:rsidRPr="76EE2824">
              <w:rPr>
                <w:rFonts w:ascii="Calibri" w:eastAsia="Calibri" w:hAnsi="Calibri" w:cs="Calibri"/>
              </w:rPr>
              <w:t xml:space="preserve">Gain an understanding of which HCRs are common across all regions and draft sub strategy for each region </w:t>
            </w:r>
          </w:p>
          <w:p w14:paraId="24032304" w14:textId="3836A5FE" w:rsidR="76EE2824" w:rsidRDefault="76EE2824">
            <w:r w:rsidRPr="76EE2824">
              <w:rPr>
                <w:rFonts w:ascii="Calibri" w:eastAsia="Calibri" w:hAnsi="Calibri" w:cs="Calibri"/>
              </w:rPr>
              <w:t xml:space="preserve"> </w:t>
            </w:r>
          </w:p>
        </w:tc>
        <w:tc>
          <w:tcPr>
            <w:tcW w:w="3009" w:type="dxa"/>
          </w:tcPr>
          <w:p w14:paraId="0FEC7013" w14:textId="4C91607D" w:rsidR="76EE2824" w:rsidRDefault="76EE2824">
            <w:r w:rsidRPr="76EE2824">
              <w:rPr>
                <w:rFonts w:ascii="Calibri" w:eastAsia="Calibri" w:hAnsi="Calibri" w:cs="Calibri"/>
              </w:rPr>
              <w:t>Action 1 and 2 Harvest Strategy and HCR</w:t>
            </w:r>
          </w:p>
        </w:tc>
        <w:tc>
          <w:tcPr>
            <w:tcW w:w="3009" w:type="dxa"/>
          </w:tcPr>
          <w:p w14:paraId="7C983E0C" w14:textId="40295D46" w:rsidR="76EE2824" w:rsidRDefault="76EE2824">
            <w:r w:rsidRPr="76EE2824">
              <w:rPr>
                <w:rFonts w:ascii="Calibri" w:eastAsia="Calibri" w:hAnsi="Calibri" w:cs="Calibri"/>
              </w:rPr>
              <w:t>Sub-group</w:t>
            </w:r>
          </w:p>
        </w:tc>
      </w:tr>
      <w:tr w:rsidR="76EE2824" w14:paraId="1BF9586F" w14:textId="77777777" w:rsidTr="76EE2824">
        <w:tc>
          <w:tcPr>
            <w:tcW w:w="3009" w:type="dxa"/>
          </w:tcPr>
          <w:p w14:paraId="6CCB3245" w14:textId="599D81EA" w:rsidR="76EE2824" w:rsidRDefault="76EE2824">
            <w:r w:rsidRPr="76EE2824">
              <w:rPr>
                <w:rFonts w:ascii="Calibri" w:eastAsia="Calibri" w:hAnsi="Calibri" w:cs="Calibri"/>
              </w:rPr>
              <w:t xml:space="preserve">Distribute report Poseidon did for Southern IFCA </w:t>
            </w:r>
          </w:p>
        </w:tc>
        <w:tc>
          <w:tcPr>
            <w:tcW w:w="3009" w:type="dxa"/>
          </w:tcPr>
          <w:p w14:paraId="108951AD" w14:textId="3AF63A77" w:rsidR="76EE2824" w:rsidRDefault="76EE2824">
            <w:r w:rsidRPr="76EE2824">
              <w:rPr>
                <w:rFonts w:ascii="Calibri" w:eastAsia="Calibri" w:hAnsi="Calibri" w:cs="Calibri"/>
              </w:rPr>
              <w:t>Action 1 and 2 Harvest Strategy and HCR</w:t>
            </w:r>
          </w:p>
        </w:tc>
        <w:tc>
          <w:tcPr>
            <w:tcW w:w="3009" w:type="dxa"/>
          </w:tcPr>
          <w:p w14:paraId="20F951C8" w14:textId="6C74ADFA" w:rsidR="76EE2824" w:rsidRDefault="76EE2824">
            <w:r w:rsidRPr="76EE2824">
              <w:rPr>
                <w:rFonts w:ascii="Calibri" w:eastAsia="Calibri" w:hAnsi="Calibri" w:cs="Calibri"/>
              </w:rPr>
              <w:t>TH</w:t>
            </w:r>
          </w:p>
        </w:tc>
      </w:tr>
      <w:tr w:rsidR="76EE2824" w14:paraId="691DBBEC" w14:textId="77777777" w:rsidTr="76EE2824">
        <w:tc>
          <w:tcPr>
            <w:tcW w:w="3009" w:type="dxa"/>
          </w:tcPr>
          <w:p w14:paraId="15063034" w14:textId="785E9946" w:rsidR="76EE2824" w:rsidRDefault="76EE2824">
            <w:r w:rsidRPr="76EE2824">
              <w:rPr>
                <w:rFonts w:ascii="Calibri" w:eastAsia="Calibri" w:hAnsi="Calibri" w:cs="Calibri"/>
              </w:rPr>
              <w:t xml:space="preserve">SC to keep the group informed on the progress of the pioneer project </w:t>
            </w:r>
          </w:p>
          <w:p w14:paraId="778D2672" w14:textId="747418D5" w:rsidR="76EE2824" w:rsidRDefault="76EE2824">
            <w:r w:rsidRPr="76EE2824">
              <w:rPr>
                <w:rFonts w:ascii="Calibri" w:eastAsia="Calibri" w:hAnsi="Calibri" w:cs="Calibri"/>
              </w:rPr>
              <w:t xml:space="preserve"> </w:t>
            </w:r>
          </w:p>
        </w:tc>
        <w:tc>
          <w:tcPr>
            <w:tcW w:w="3009" w:type="dxa"/>
          </w:tcPr>
          <w:p w14:paraId="450E9BE0" w14:textId="747BAACC" w:rsidR="76EE2824" w:rsidRDefault="76EE2824">
            <w:r w:rsidRPr="76EE2824">
              <w:rPr>
                <w:rFonts w:ascii="Calibri" w:eastAsia="Calibri" w:hAnsi="Calibri" w:cs="Calibri"/>
              </w:rPr>
              <w:t>Action 1 and 2 Harvest Strategy and HCR</w:t>
            </w:r>
          </w:p>
        </w:tc>
        <w:tc>
          <w:tcPr>
            <w:tcW w:w="3009" w:type="dxa"/>
          </w:tcPr>
          <w:p w14:paraId="10BBE69A" w14:textId="3921A380" w:rsidR="76EE2824" w:rsidRDefault="76EE2824">
            <w:r w:rsidRPr="76EE2824">
              <w:rPr>
                <w:rFonts w:ascii="Calibri" w:eastAsia="Calibri" w:hAnsi="Calibri" w:cs="Calibri"/>
              </w:rPr>
              <w:t>SC</w:t>
            </w:r>
          </w:p>
        </w:tc>
      </w:tr>
      <w:tr w:rsidR="76EE2824" w14:paraId="4E698779" w14:textId="77777777" w:rsidTr="76EE2824">
        <w:tc>
          <w:tcPr>
            <w:tcW w:w="3009" w:type="dxa"/>
          </w:tcPr>
          <w:p w14:paraId="6E480075" w14:textId="1248152D" w:rsidR="76EE2824" w:rsidRDefault="76EE2824">
            <w:r w:rsidRPr="76EE2824">
              <w:rPr>
                <w:rFonts w:ascii="Calibri" w:eastAsia="Calibri" w:hAnsi="Calibri" w:cs="Calibri"/>
              </w:rPr>
              <w:t>Check with Cefas on stock modelling data at next meeting. Also circulate details of project to steering group.</w:t>
            </w:r>
          </w:p>
        </w:tc>
        <w:tc>
          <w:tcPr>
            <w:tcW w:w="3009" w:type="dxa"/>
          </w:tcPr>
          <w:p w14:paraId="1E458A0B" w14:textId="1CE9BD49" w:rsidR="76EE2824" w:rsidRDefault="76EE2824">
            <w:r w:rsidRPr="76EE2824">
              <w:rPr>
                <w:rFonts w:ascii="Calibri" w:eastAsia="Calibri" w:hAnsi="Calibri" w:cs="Calibri"/>
              </w:rPr>
              <w:t>Action 1 and 2 Harvest Strategy and HCR</w:t>
            </w:r>
          </w:p>
        </w:tc>
        <w:tc>
          <w:tcPr>
            <w:tcW w:w="3009" w:type="dxa"/>
          </w:tcPr>
          <w:p w14:paraId="512E627D" w14:textId="0DA015A6" w:rsidR="76EE2824" w:rsidRDefault="76EE2824">
            <w:r w:rsidRPr="76EE2824">
              <w:rPr>
                <w:rFonts w:ascii="Calibri" w:eastAsia="Calibri" w:hAnsi="Calibri" w:cs="Calibri"/>
              </w:rPr>
              <w:t>JM</w:t>
            </w:r>
          </w:p>
        </w:tc>
      </w:tr>
      <w:tr w:rsidR="76EE2824" w14:paraId="369DD624" w14:textId="77777777" w:rsidTr="76EE2824">
        <w:tc>
          <w:tcPr>
            <w:tcW w:w="3009" w:type="dxa"/>
          </w:tcPr>
          <w:p w14:paraId="011A93BD" w14:textId="76E4C3E2" w:rsidR="76EE2824" w:rsidRDefault="76EE2824">
            <w:r w:rsidRPr="76EE2824">
              <w:rPr>
                <w:rFonts w:ascii="Calibri" w:eastAsia="Calibri" w:hAnsi="Calibri" w:cs="Calibri"/>
              </w:rPr>
              <w:t xml:space="preserve">Update on this shellfish management strategy (Defra) and timeline at next meeting. </w:t>
            </w:r>
          </w:p>
        </w:tc>
        <w:tc>
          <w:tcPr>
            <w:tcW w:w="3009" w:type="dxa"/>
          </w:tcPr>
          <w:p w14:paraId="194F1AD6" w14:textId="6B9F3671" w:rsidR="76EE2824" w:rsidRDefault="76EE2824">
            <w:r w:rsidRPr="76EE2824">
              <w:rPr>
                <w:rFonts w:ascii="Calibri" w:eastAsia="Calibri" w:hAnsi="Calibri" w:cs="Calibri"/>
              </w:rPr>
              <w:t>Action 1 and 2 Harvest Strategy and HCR</w:t>
            </w:r>
          </w:p>
        </w:tc>
        <w:tc>
          <w:tcPr>
            <w:tcW w:w="3009" w:type="dxa"/>
          </w:tcPr>
          <w:p w14:paraId="0DBBFBE3" w14:textId="75DDEDB6" w:rsidR="76EE2824" w:rsidRDefault="76EE2824">
            <w:r w:rsidRPr="76EE2824">
              <w:rPr>
                <w:rFonts w:ascii="Calibri" w:eastAsia="Calibri" w:hAnsi="Calibri" w:cs="Calibri"/>
              </w:rPr>
              <w:t>JM</w:t>
            </w:r>
          </w:p>
        </w:tc>
      </w:tr>
      <w:tr w:rsidR="76EE2824" w14:paraId="60A5C77F" w14:textId="77777777" w:rsidTr="76EE2824">
        <w:tc>
          <w:tcPr>
            <w:tcW w:w="3009" w:type="dxa"/>
          </w:tcPr>
          <w:p w14:paraId="5FACADC7" w14:textId="4DEA3E24" w:rsidR="76EE2824" w:rsidRDefault="76EE2824">
            <w:r w:rsidRPr="76EE2824">
              <w:rPr>
                <w:rFonts w:ascii="Calibri" w:eastAsia="Calibri" w:hAnsi="Calibri" w:cs="Calibri"/>
              </w:rPr>
              <w:t>Circulate by-laws map (after editing).</w:t>
            </w:r>
          </w:p>
        </w:tc>
        <w:tc>
          <w:tcPr>
            <w:tcW w:w="3009" w:type="dxa"/>
          </w:tcPr>
          <w:p w14:paraId="351D1BDA" w14:textId="13F4F63A" w:rsidR="76EE2824" w:rsidRDefault="76EE2824">
            <w:r w:rsidRPr="76EE2824">
              <w:rPr>
                <w:rFonts w:ascii="Calibri" w:eastAsia="Calibri" w:hAnsi="Calibri" w:cs="Calibri"/>
              </w:rPr>
              <w:t>Action 1 and 2 Harvest Strategy and HCR</w:t>
            </w:r>
          </w:p>
        </w:tc>
        <w:tc>
          <w:tcPr>
            <w:tcW w:w="3009" w:type="dxa"/>
          </w:tcPr>
          <w:p w14:paraId="50958D5C" w14:textId="69A76AAD" w:rsidR="76EE2824" w:rsidRDefault="76EE2824">
            <w:r w:rsidRPr="76EE2824">
              <w:rPr>
                <w:rFonts w:ascii="Calibri" w:eastAsia="Calibri" w:hAnsi="Calibri" w:cs="Calibri"/>
              </w:rPr>
              <w:t>JM</w:t>
            </w:r>
          </w:p>
        </w:tc>
      </w:tr>
      <w:tr w:rsidR="76EE2824" w14:paraId="65CFE137" w14:textId="77777777" w:rsidTr="76EE2824">
        <w:tc>
          <w:tcPr>
            <w:tcW w:w="3009" w:type="dxa"/>
          </w:tcPr>
          <w:p w14:paraId="5C58D91D" w14:textId="40542CA4" w:rsidR="76EE2824" w:rsidRDefault="76EE2824">
            <w:r w:rsidRPr="76EE2824">
              <w:rPr>
                <w:rFonts w:ascii="Calibri" w:eastAsia="Calibri" w:hAnsi="Calibri" w:cs="Calibri"/>
              </w:rPr>
              <w:t>MSC to find pre-assessment in a word document for TR to cut a paste</w:t>
            </w:r>
          </w:p>
        </w:tc>
        <w:tc>
          <w:tcPr>
            <w:tcW w:w="3009" w:type="dxa"/>
          </w:tcPr>
          <w:p w14:paraId="024208F9" w14:textId="4BED872A" w:rsidR="76EE2824" w:rsidRDefault="76EE2824">
            <w:r w:rsidRPr="76EE2824">
              <w:rPr>
                <w:rFonts w:ascii="Calibri" w:eastAsia="Calibri" w:hAnsi="Calibri" w:cs="Calibri"/>
              </w:rPr>
              <w:t>Action 1 and 2 Harvest Strategy and HCR</w:t>
            </w:r>
          </w:p>
        </w:tc>
        <w:tc>
          <w:tcPr>
            <w:tcW w:w="3009" w:type="dxa"/>
          </w:tcPr>
          <w:p w14:paraId="5C240E65" w14:textId="18F9E558" w:rsidR="76EE2824" w:rsidRDefault="76EE2824">
            <w:r w:rsidRPr="76EE2824">
              <w:rPr>
                <w:rFonts w:ascii="Calibri" w:eastAsia="Calibri" w:hAnsi="Calibri" w:cs="Calibri"/>
              </w:rPr>
              <w:t>JP/MS</w:t>
            </w:r>
          </w:p>
        </w:tc>
      </w:tr>
      <w:tr w:rsidR="76EE2824" w14:paraId="6E2777D6" w14:textId="77777777" w:rsidTr="76EE2824">
        <w:tc>
          <w:tcPr>
            <w:tcW w:w="3009" w:type="dxa"/>
          </w:tcPr>
          <w:p w14:paraId="0DF4C709" w14:textId="1A233DAF" w:rsidR="76EE2824" w:rsidRDefault="76EE2824">
            <w:r w:rsidRPr="76EE2824">
              <w:rPr>
                <w:rFonts w:ascii="Calibri" w:eastAsia="Calibri" w:hAnsi="Calibri" w:cs="Calibri"/>
              </w:rPr>
              <w:lastRenderedPageBreak/>
              <w:t xml:space="preserve">MSC to follow up with Defra in October to see if data can be distributed – lobster cam project </w:t>
            </w:r>
          </w:p>
        </w:tc>
        <w:tc>
          <w:tcPr>
            <w:tcW w:w="3009" w:type="dxa"/>
          </w:tcPr>
          <w:p w14:paraId="363D704F" w14:textId="1F4A17C0" w:rsidR="76EE2824" w:rsidRDefault="76EE2824">
            <w:r w:rsidRPr="76EE2824">
              <w:rPr>
                <w:rFonts w:ascii="Calibri" w:eastAsia="Calibri" w:hAnsi="Calibri" w:cs="Calibri"/>
              </w:rPr>
              <w:t>Action 1 and 2 Harvest Strategy and HCR</w:t>
            </w:r>
          </w:p>
        </w:tc>
        <w:tc>
          <w:tcPr>
            <w:tcW w:w="3009" w:type="dxa"/>
          </w:tcPr>
          <w:p w14:paraId="3236AA24" w14:textId="2ACB8A1A" w:rsidR="76EE2824" w:rsidRDefault="76EE2824">
            <w:r w:rsidRPr="76EE2824">
              <w:rPr>
                <w:rFonts w:ascii="Calibri" w:eastAsia="Calibri" w:hAnsi="Calibri" w:cs="Calibri"/>
              </w:rPr>
              <w:t>JP/MS</w:t>
            </w:r>
          </w:p>
        </w:tc>
      </w:tr>
      <w:tr w:rsidR="76EE2824" w14:paraId="007F9D18" w14:textId="77777777" w:rsidTr="76EE2824">
        <w:tc>
          <w:tcPr>
            <w:tcW w:w="3009" w:type="dxa"/>
          </w:tcPr>
          <w:p w14:paraId="0FFA78B7" w14:textId="3FDFB15C" w:rsidR="76EE2824" w:rsidRDefault="76EE2824">
            <w:r w:rsidRPr="76EE2824">
              <w:rPr>
                <w:rFonts w:ascii="Calibri" w:eastAsia="Calibri" w:hAnsi="Calibri" w:cs="Calibri"/>
              </w:rPr>
              <w:t>Check with Ros whether lobster cam project is for lobsters AND crabs.</w:t>
            </w:r>
          </w:p>
        </w:tc>
        <w:tc>
          <w:tcPr>
            <w:tcW w:w="3009" w:type="dxa"/>
          </w:tcPr>
          <w:p w14:paraId="01960026" w14:textId="49B4CCD3" w:rsidR="76EE2824" w:rsidRDefault="76EE2824">
            <w:r w:rsidRPr="76EE2824">
              <w:rPr>
                <w:rFonts w:ascii="Calibri" w:eastAsia="Calibri" w:hAnsi="Calibri" w:cs="Calibri"/>
              </w:rPr>
              <w:t>Action 1 and 2 Harvest Strategy and HCR</w:t>
            </w:r>
          </w:p>
        </w:tc>
        <w:tc>
          <w:tcPr>
            <w:tcW w:w="3009" w:type="dxa"/>
          </w:tcPr>
          <w:p w14:paraId="0A4435FA" w14:textId="1B29B4B8" w:rsidR="76EE2824" w:rsidRDefault="76EE2824">
            <w:r w:rsidRPr="76EE2824">
              <w:rPr>
                <w:rFonts w:ascii="Calibri" w:eastAsia="Calibri" w:hAnsi="Calibri" w:cs="Calibri"/>
              </w:rPr>
              <w:t>JM</w:t>
            </w:r>
          </w:p>
        </w:tc>
      </w:tr>
      <w:tr w:rsidR="76EE2824" w14:paraId="64484814" w14:textId="77777777" w:rsidTr="76EE2824">
        <w:tc>
          <w:tcPr>
            <w:tcW w:w="3009" w:type="dxa"/>
          </w:tcPr>
          <w:p w14:paraId="638AED75" w14:textId="3F468111" w:rsidR="76EE2824" w:rsidRDefault="76EE2824">
            <w:r w:rsidRPr="76EE2824">
              <w:rPr>
                <w:rFonts w:ascii="Calibri" w:eastAsia="Calibri" w:hAnsi="Calibri" w:cs="Calibri"/>
              </w:rPr>
              <w:t>MSC to send GC the FMP and GC to fill it in with work he has conducted thus far.</w:t>
            </w:r>
          </w:p>
        </w:tc>
        <w:tc>
          <w:tcPr>
            <w:tcW w:w="3009" w:type="dxa"/>
          </w:tcPr>
          <w:p w14:paraId="16CBA359" w14:textId="73C40B42" w:rsidR="76EE2824" w:rsidRDefault="76EE2824">
            <w:r w:rsidRPr="76EE2824">
              <w:rPr>
                <w:rFonts w:ascii="Calibri" w:eastAsia="Calibri" w:hAnsi="Calibri" w:cs="Calibri"/>
              </w:rPr>
              <w:t>Action 3 Primary and Secondary Management</w:t>
            </w:r>
          </w:p>
        </w:tc>
        <w:tc>
          <w:tcPr>
            <w:tcW w:w="3009" w:type="dxa"/>
          </w:tcPr>
          <w:p w14:paraId="028674A0" w14:textId="0DB204EF" w:rsidR="76EE2824" w:rsidRDefault="76EE2824">
            <w:r w:rsidRPr="76EE2824">
              <w:rPr>
                <w:rFonts w:ascii="Calibri" w:eastAsia="Calibri" w:hAnsi="Calibri" w:cs="Calibri"/>
              </w:rPr>
              <w:t>JP/MS</w:t>
            </w:r>
          </w:p>
        </w:tc>
      </w:tr>
      <w:tr w:rsidR="76EE2824" w14:paraId="28EAB59A" w14:textId="77777777" w:rsidTr="76EE2824">
        <w:tc>
          <w:tcPr>
            <w:tcW w:w="3009" w:type="dxa"/>
          </w:tcPr>
          <w:p w14:paraId="3F05E65A" w14:textId="0C429644" w:rsidR="76EE2824" w:rsidRDefault="76EE2824">
            <w:r w:rsidRPr="76EE2824">
              <w:rPr>
                <w:rFonts w:ascii="Calibri" w:eastAsia="Calibri" w:hAnsi="Calibri" w:cs="Calibri"/>
              </w:rPr>
              <w:t>MS to check out huddle for the group.</w:t>
            </w:r>
          </w:p>
        </w:tc>
        <w:tc>
          <w:tcPr>
            <w:tcW w:w="3009" w:type="dxa"/>
          </w:tcPr>
          <w:p w14:paraId="2B52167E" w14:textId="65843551" w:rsidR="76EE2824" w:rsidRDefault="76EE2824">
            <w:r w:rsidRPr="76EE2824">
              <w:rPr>
                <w:rFonts w:ascii="Calibri" w:eastAsia="Calibri" w:hAnsi="Calibri" w:cs="Calibri"/>
              </w:rPr>
              <w:t>Action 3 Primary and Secondary Management</w:t>
            </w:r>
          </w:p>
        </w:tc>
        <w:tc>
          <w:tcPr>
            <w:tcW w:w="3009" w:type="dxa"/>
          </w:tcPr>
          <w:p w14:paraId="2090E675" w14:textId="4E018880" w:rsidR="76EE2824" w:rsidRDefault="76EE2824">
            <w:r w:rsidRPr="76EE2824">
              <w:rPr>
                <w:rFonts w:ascii="Calibri" w:eastAsia="Calibri" w:hAnsi="Calibri" w:cs="Calibri"/>
              </w:rPr>
              <w:t>MS</w:t>
            </w:r>
          </w:p>
        </w:tc>
      </w:tr>
      <w:tr w:rsidR="76EE2824" w14:paraId="171E5FB8" w14:textId="77777777" w:rsidTr="76EE2824">
        <w:tc>
          <w:tcPr>
            <w:tcW w:w="3009" w:type="dxa"/>
          </w:tcPr>
          <w:p w14:paraId="6C1ACAFE" w14:textId="4BFEC4BD" w:rsidR="76EE2824" w:rsidRDefault="76EE2824">
            <w:r w:rsidRPr="76EE2824">
              <w:rPr>
                <w:rFonts w:ascii="Calibri" w:eastAsia="Calibri" w:hAnsi="Calibri" w:cs="Calibri"/>
              </w:rPr>
              <w:t>Sub group to review Gus’ alternative measures document and provide feedback</w:t>
            </w:r>
          </w:p>
        </w:tc>
        <w:tc>
          <w:tcPr>
            <w:tcW w:w="3009" w:type="dxa"/>
          </w:tcPr>
          <w:p w14:paraId="4986652E" w14:textId="709AC9A5" w:rsidR="76EE2824" w:rsidRDefault="76EE2824">
            <w:r w:rsidRPr="76EE2824">
              <w:rPr>
                <w:rFonts w:ascii="Calibri" w:eastAsia="Calibri" w:hAnsi="Calibri" w:cs="Calibri"/>
              </w:rPr>
              <w:t>Action 3 Primary and Secondary Management</w:t>
            </w:r>
          </w:p>
        </w:tc>
        <w:tc>
          <w:tcPr>
            <w:tcW w:w="3009" w:type="dxa"/>
          </w:tcPr>
          <w:p w14:paraId="0AAB3162" w14:textId="7C9A556D" w:rsidR="76EE2824" w:rsidRDefault="76EE2824">
            <w:r w:rsidRPr="76EE2824">
              <w:rPr>
                <w:rFonts w:ascii="Calibri" w:eastAsia="Calibri" w:hAnsi="Calibri" w:cs="Calibri"/>
              </w:rPr>
              <w:t>Sub-group</w:t>
            </w:r>
          </w:p>
        </w:tc>
      </w:tr>
      <w:tr w:rsidR="76EE2824" w14:paraId="7F16BC81" w14:textId="77777777" w:rsidTr="76EE2824">
        <w:tc>
          <w:tcPr>
            <w:tcW w:w="3009" w:type="dxa"/>
          </w:tcPr>
          <w:p w14:paraId="1091027A" w14:textId="45B26062" w:rsidR="76EE2824" w:rsidRDefault="76EE2824">
            <w:r w:rsidRPr="76EE2824">
              <w:rPr>
                <w:rFonts w:ascii="Calibri" w:eastAsia="Calibri" w:hAnsi="Calibri" w:cs="Calibri"/>
              </w:rPr>
              <w:t>MSC to recirculate Matt Voller’s report again</w:t>
            </w:r>
          </w:p>
        </w:tc>
        <w:tc>
          <w:tcPr>
            <w:tcW w:w="3009" w:type="dxa"/>
          </w:tcPr>
          <w:p w14:paraId="566B3AA0" w14:textId="78B336A4" w:rsidR="76EE2824" w:rsidRDefault="76EE2824">
            <w:r w:rsidRPr="76EE2824">
              <w:rPr>
                <w:rFonts w:ascii="Calibri" w:eastAsia="Calibri" w:hAnsi="Calibri" w:cs="Calibri"/>
              </w:rPr>
              <w:t>Action 4 Secondary Information</w:t>
            </w:r>
          </w:p>
        </w:tc>
        <w:tc>
          <w:tcPr>
            <w:tcW w:w="3009" w:type="dxa"/>
          </w:tcPr>
          <w:p w14:paraId="1780834C" w14:textId="08A8CC72" w:rsidR="76EE2824" w:rsidRDefault="76EE2824">
            <w:r w:rsidRPr="76EE2824">
              <w:rPr>
                <w:rFonts w:ascii="Calibri" w:eastAsia="Calibri" w:hAnsi="Calibri" w:cs="Calibri"/>
              </w:rPr>
              <w:t>JP</w:t>
            </w:r>
          </w:p>
        </w:tc>
      </w:tr>
      <w:tr w:rsidR="76EE2824" w14:paraId="0C6EE6C9" w14:textId="77777777" w:rsidTr="76EE2824">
        <w:tc>
          <w:tcPr>
            <w:tcW w:w="3009" w:type="dxa"/>
          </w:tcPr>
          <w:p w14:paraId="12F188A2" w14:textId="67A403D3" w:rsidR="76EE2824" w:rsidRDefault="76EE2824">
            <w:r w:rsidRPr="76EE2824">
              <w:rPr>
                <w:rFonts w:ascii="Calibri" w:eastAsia="Calibri" w:hAnsi="Calibri" w:cs="Calibri"/>
              </w:rPr>
              <w:t>GC to ground truth and summarise the report – Matt Voller report</w:t>
            </w:r>
          </w:p>
        </w:tc>
        <w:tc>
          <w:tcPr>
            <w:tcW w:w="3009" w:type="dxa"/>
          </w:tcPr>
          <w:p w14:paraId="22855AFF" w14:textId="7F86F71C" w:rsidR="76EE2824" w:rsidRDefault="76EE2824">
            <w:r w:rsidRPr="76EE2824">
              <w:rPr>
                <w:rFonts w:ascii="Calibri" w:eastAsia="Calibri" w:hAnsi="Calibri" w:cs="Calibri"/>
              </w:rPr>
              <w:t>Action 4 Secondary Information</w:t>
            </w:r>
          </w:p>
        </w:tc>
        <w:tc>
          <w:tcPr>
            <w:tcW w:w="3009" w:type="dxa"/>
          </w:tcPr>
          <w:p w14:paraId="7AE5F0AB" w14:textId="1F1F8C50" w:rsidR="76EE2824" w:rsidRDefault="76EE2824">
            <w:r w:rsidRPr="76EE2824">
              <w:rPr>
                <w:rFonts w:ascii="Calibri" w:eastAsia="Calibri" w:hAnsi="Calibri" w:cs="Calibri"/>
              </w:rPr>
              <w:t>GC</w:t>
            </w:r>
          </w:p>
        </w:tc>
      </w:tr>
      <w:tr w:rsidR="76EE2824" w14:paraId="7A015A12" w14:textId="77777777" w:rsidTr="76EE2824">
        <w:tc>
          <w:tcPr>
            <w:tcW w:w="3009" w:type="dxa"/>
          </w:tcPr>
          <w:p w14:paraId="1198D47D" w14:textId="36548FF2" w:rsidR="76EE2824" w:rsidRDefault="76EE2824">
            <w:r w:rsidRPr="76EE2824">
              <w:rPr>
                <w:rFonts w:ascii="Calibri" w:eastAsia="Calibri" w:hAnsi="Calibri" w:cs="Calibri"/>
              </w:rPr>
              <w:t>Group to review also review Matt Voller’s report again</w:t>
            </w:r>
          </w:p>
        </w:tc>
        <w:tc>
          <w:tcPr>
            <w:tcW w:w="3009" w:type="dxa"/>
          </w:tcPr>
          <w:p w14:paraId="778C0127" w14:textId="7D699A3D" w:rsidR="76EE2824" w:rsidRDefault="76EE2824">
            <w:r w:rsidRPr="76EE2824">
              <w:rPr>
                <w:rFonts w:ascii="Calibri" w:eastAsia="Calibri" w:hAnsi="Calibri" w:cs="Calibri"/>
              </w:rPr>
              <w:t>Action 4 Secondary Information</w:t>
            </w:r>
          </w:p>
        </w:tc>
        <w:tc>
          <w:tcPr>
            <w:tcW w:w="3009" w:type="dxa"/>
          </w:tcPr>
          <w:p w14:paraId="5AF9C074" w14:textId="495200BD" w:rsidR="76EE2824" w:rsidRDefault="76EE2824">
            <w:r w:rsidRPr="76EE2824">
              <w:rPr>
                <w:rFonts w:ascii="Calibri" w:eastAsia="Calibri" w:hAnsi="Calibri" w:cs="Calibri"/>
              </w:rPr>
              <w:t xml:space="preserve">All </w:t>
            </w:r>
          </w:p>
        </w:tc>
      </w:tr>
      <w:tr w:rsidR="76EE2824" w14:paraId="41CE186F" w14:textId="77777777" w:rsidTr="76EE2824">
        <w:tc>
          <w:tcPr>
            <w:tcW w:w="3009" w:type="dxa"/>
          </w:tcPr>
          <w:p w14:paraId="538108C1" w14:textId="7763FB03" w:rsidR="76EE2824" w:rsidRDefault="76EE2824">
            <w:r w:rsidRPr="76EE2824">
              <w:rPr>
                <w:rFonts w:ascii="Calibri" w:eastAsia="Calibri" w:hAnsi="Calibri" w:cs="Calibri"/>
              </w:rPr>
              <w:t>MSC to recirculate Beshlie’s paper for comment</w:t>
            </w:r>
          </w:p>
        </w:tc>
        <w:tc>
          <w:tcPr>
            <w:tcW w:w="3009" w:type="dxa"/>
          </w:tcPr>
          <w:p w14:paraId="29A94615" w14:textId="60C2B00D" w:rsidR="76EE2824" w:rsidRDefault="76EE2824">
            <w:r w:rsidRPr="76EE2824">
              <w:rPr>
                <w:rFonts w:ascii="Calibri" w:eastAsia="Calibri" w:hAnsi="Calibri" w:cs="Calibri"/>
              </w:rPr>
              <w:t>Action 5 ETP</w:t>
            </w:r>
          </w:p>
        </w:tc>
        <w:tc>
          <w:tcPr>
            <w:tcW w:w="3009" w:type="dxa"/>
          </w:tcPr>
          <w:p w14:paraId="41654E49" w14:textId="33DA1442" w:rsidR="76EE2824" w:rsidRDefault="76EE2824">
            <w:r w:rsidRPr="76EE2824">
              <w:rPr>
                <w:rFonts w:ascii="Calibri" w:eastAsia="Calibri" w:hAnsi="Calibri" w:cs="Calibri"/>
              </w:rPr>
              <w:t>JP/MS</w:t>
            </w:r>
          </w:p>
        </w:tc>
      </w:tr>
      <w:tr w:rsidR="76EE2824" w14:paraId="09DB3865" w14:textId="77777777" w:rsidTr="76EE2824">
        <w:tc>
          <w:tcPr>
            <w:tcW w:w="3009" w:type="dxa"/>
          </w:tcPr>
          <w:p w14:paraId="1911AB6D" w14:textId="7BC965D5" w:rsidR="76EE2824" w:rsidRDefault="76EE2824">
            <w:r w:rsidRPr="76EE2824">
              <w:rPr>
                <w:rFonts w:ascii="Calibri" w:eastAsia="Calibri" w:hAnsi="Calibri" w:cs="Calibri"/>
              </w:rPr>
              <w:t>All to review Beshlie’s document and provide feedback</w:t>
            </w:r>
          </w:p>
        </w:tc>
        <w:tc>
          <w:tcPr>
            <w:tcW w:w="3009" w:type="dxa"/>
          </w:tcPr>
          <w:p w14:paraId="30483079" w14:textId="19ECDC8C" w:rsidR="76EE2824" w:rsidRDefault="76EE2824">
            <w:r w:rsidRPr="76EE2824">
              <w:rPr>
                <w:rFonts w:ascii="Calibri" w:eastAsia="Calibri" w:hAnsi="Calibri" w:cs="Calibri"/>
              </w:rPr>
              <w:t>Action 5 ETP</w:t>
            </w:r>
          </w:p>
        </w:tc>
        <w:tc>
          <w:tcPr>
            <w:tcW w:w="3009" w:type="dxa"/>
          </w:tcPr>
          <w:p w14:paraId="59A55CC9" w14:textId="6B5CDAD0" w:rsidR="76EE2824" w:rsidRDefault="76EE2824">
            <w:r w:rsidRPr="76EE2824">
              <w:rPr>
                <w:rFonts w:ascii="Calibri" w:eastAsia="Calibri" w:hAnsi="Calibri" w:cs="Calibri"/>
              </w:rPr>
              <w:t>All</w:t>
            </w:r>
          </w:p>
        </w:tc>
      </w:tr>
      <w:tr w:rsidR="76EE2824" w14:paraId="05425B9B" w14:textId="77777777" w:rsidTr="76EE2824">
        <w:tc>
          <w:tcPr>
            <w:tcW w:w="3009" w:type="dxa"/>
          </w:tcPr>
          <w:p w14:paraId="31F6C9F0" w14:textId="086F1021" w:rsidR="76EE2824" w:rsidRDefault="76EE2824">
            <w:r w:rsidRPr="76EE2824">
              <w:rPr>
                <w:rFonts w:ascii="Calibri" w:eastAsia="Calibri" w:hAnsi="Calibri" w:cs="Calibri"/>
              </w:rPr>
              <w:t>Review potting buoy interaction in Scotland and compare to area in SW to show why it is not an issue</w:t>
            </w:r>
          </w:p>
        </w:tc>
        <w:tc>
          <w:tcPr>
            <w:tcW w:w="3009" w:type="dxa"/>
          </w:tcPr>
          <w:p w14:paraId="564ED853" w14:textId="34473C01" w:rsidR="76EE2824" w:rsidRDefault="76EE2824">
            <w:r w:rsidRPr="76EE2824">
              <w:rPr>
                <w:rFonts w:ascii="Calibri" w:eastAsia="Calibri" w:hAnsi="Calibri" w:cs="Calibri"/>
              </w:rPr>
              <w:t>Action 5 ETP</w:t>
            </w:r>
          </w:p>
        </w:tc>
        <w:tc>
          <w:tcPr>
            <w:tcW w:w="3009" w:type="dxa"/>
          </w:tcPr>
          <w:p w14:paraId="3E91EED3" w14:textId="3ECF8868" w:rsidR="76EE2824" w:rsidRDefault="76EE2824">
            <w:r w:rsidRPr="76EE2824">
              <w:rPr>
                <w:rFonts w:ascii="Calibri" w:eastAsia="Calibri" w:hAnsi="Calibri" w:cs="Calibri"/>
              </w:rPr>
              <w:t>GC</w:t>
            </w:r>
          </w:p>
        </w:tc>
      </w:tr>
      <w:tr w:rsidR="76EE2824" w14:paraId="3BBC5A6E" w14:textId="77777777" w:rsidTr="76EE2824">
        <w:tc>
          <w:tcPr>
            <w:tcW w:w="3009" w:type="dxa"/>
          </w:tcPr>
          <w:p w14:paraId="01776092" w14:textId="1D7A1B23" w:rsidR="76EE2824" w:rsidRDefault="76EE2824">
            <w:r w:rsidRPr="76EE2824">
              <w:rPr>
                <w:rFonts w:ascii="Calibri" w:eastAsia="Calibri" w:hAnsi="Calibri" w:cs="Calibri"/>
              </w:rPr>
              <w:t xml:space="preserve">MSC to follow up with Tom IoS IFCA for any updates into management alterations </w:t>
            </w:r>
          </w:p>
        </w:tc>
        <w:tc>
          <w:tcPr>
            <w:tcW w:w="3009" w:type="dxa"/>
          </w:tcPr>
          <w:p w14:paraId="53DD0576" w14:textId="08AC1A81" w:rsidR="76EE2824" w:rsidRDefault="76EE2824">
            <w:r w:rsidRPr="76EE2824">
              <w:rPr>
                <w:rFonts w:ascii="Calibri" w:eastAsia="Calibri" w:hAnsi="Calibri" w:cs="Calibri"/>
              </w:rPr>
              <w:t>Action 5 ETP</w:t>
            </w:r>
          </w:p>
        </w:tc>
        <w:tc>
          <w:tcPr>
            <w:tcW w:w="3009" w:type="dxa"/>
          </w:tcPr>
          <w:p w14:paraId="20EF778B" w14:textId="3F7C0186" w:rsidR="76EE2824" w:rsidRDefault="76EE2824">
            <w:r w:rsidRPr="76EE2824">
              <w:rPr>
                <w:rFonts w:ascii="Calibri" w:eastAsia="Calibri" w:hAnsi="Calibri" w:cs="Calibri"/>
              </w:rPr>
              <w:t>JP/MS</w:t>
            </w:r>
          </w:p>
        </w:tc>
      </w:tr>
      <w:tr w:rsidR="76EE2824" w14:paraId="580594CE" w14:textId="77777777" w:rsidTr="76EE2824">
        <w:tc>
          <w:tcPr>
            <w:tcW w:w="3009" w:type="dxa"/>
          </w:tcPr>
          <w:p w14:paraId="52FA86A6" w14:textId="52A93BA3" w:rsidR="76EE2824" w:rsidRDefault="76EE2824">
            <w:r w:rsidRPr="76EE2824">
              <w:rPr>
                <w:rFonts w:ascii="Calibri" w:eastAsia="Calibri" w:hAnsi="Calibri" w:cs="Calibri"/>
              </w:rPr>
              <w:t>Add Jenny to the distribution list.</w:t>
            </w:r>
          </w:p>
        </w:tc>
        <w:tc>
          <w:tcPr>
            <w:tcW w:w="3009" w:type="dxa"/>
          </w:tcPr>
          <w:p w14:paraId="65AA8BD9" w14:textId="0CA692D9" w:rsidR="76EE2824" w:rsidRDefault="76EE2824">
            <w:r w:rsidRPr="76EE2824">
              <w:rPr>
                <w:rFonts w:ascii="Calibri" w:eastAsia="Calibri" w:hAnsi="Calibri" w:cs="Calibri"/>
              </w:rPr>
              <w:t>Action 5 ETP</w:t>
            </w:r>
          </w:p>
        </w:tc>
        <w:tc>
          <w:tcPr>
            <w:tcW w:w="3009" w:type="dxa"/>
          </w:tcPr>
          <w:p w14:paraId="26E4827E" w14:textId="48419F50" w:rsidR="76EE2824" w:rsidRDefault="76EE2824">
            <w:r w:rsidRPr="76EE2824">
              <w:rPr>
                <w:rFonts w:ascii="Calibri" w:eastAsia="Calibri" w:hAnsi="Calibri" w:cs="Calibri"/>
              </w:rPr>
              <w:t>MS</w:t>
            </w:r>
          </w:p>
        </w:tc>
      </w:tr>
      <w:tr w:rsidR="76EE2824" w14:paraId="795EE235" w14:textId="77777777" w:rsidTr="76EE2824">
        <w:tc>
          <w:tcPr>
            <w:tcW w:w="3009" w:type="dxa"/>
          </w:tcPr>
          <w:p w14:paraId="65663ED7" w14:textId="3D543EE7" w:rsidR="76EE2824" w:rsidRDefault="76EE2824">
            <w:r w:rsidRPr="76EE2824">
              <w:rPr>
                <w:rFonts w:ascii="Calibri" w:eastAsia="Calibri" w:hAnsi="Calibri" w:cs="Calibri"/>
              </w:rPr>
              <w:t>JP to pass on comments from review of her work to Beshlie.</w:t>
            </w:r>
          </w:p>
        </w:tc>
        <w:tc>
          <w:tcPr>
            <w:tcW w:w="3009" w:type="dxa"/>
          </w:tcPr>
          <w:p w14:paraId="6861FC5A" w14:textId="3CB77BC3" w:rsidR="76EE2824" w:rsidRDefault="76EE2824">
            <w:r w:rsidRPr="76EE2824">
              <w:rPr>
                <w:rFonts w:ascii="Calibri" w:eastAsia="Calibri" w:hAnsi="Calibri" w:cs="Calibri"/>
              </w:rPr>
              <w:t>Action 5 ETP</w:t>
            </w:r>
          </w:p>
        </w:tc>
        <w:tc>
          <w:tcPr>
            <w:tcW w:w="3009" w:type="dxa"/>
          </w:tcPr>
          <w:p w14:paraId="1C6E143C" w14:textId="464A06CC" w:rsidR="76EE2824" w:rsidRDefault="76EE2824">
            <w:r w:rsidRPr="76EE2824">
              <w:rPr>
                <w:rFonts w:ascii="Calibri" w:eastAsia="Calibri" w:hAnsi="Calibri" w:cs="Calibri"/>
              </w:rPr>
              <w:t>JP</w:t>
            </w:r>
          </w:p>
        </w:tc>
      </w:tr>
      <w:tr w:rsidR="76EE2824" w14:paraId="56603FEE" w14:textId="77777777" w:rsidTr="76EE2824">
        <w:tc>
          <w:tcPr>
            <w:tcW w:w="3009" w:type="dxa"/>
          </w:tcPr>
          <w:p w14:paraId="790C04B8" w14:textId="1A01D121" w:rsidR="76EE2824" w:rsidRDefault="76EE2824">
            <w:r w:rsidRPr="76EE2824">
              <w:rPr>
                <w:rFonts w:ascii="Calibri" w:eastAsia="Calibri" w:hAnsi="Calibri" w:cs="Calibri"/>
              </w:rPr>
              <w:t>Follow up add Cefas and Beshlie report to FMP</w:t>
            </w:r>
          </w:p>
        </w:tc>
        <w:tc>
          <w:tcPr>
            <w:tcW w:w="3009" w:type="dxa"/>
          </w:tcPr>
          <w:p w14:paraId="3F138FF9" w14:textId="2933A372" w:rsidR="76EE2824" w:rsidRDefault="76EE2824">
            <w:r w:rsidRPr="76EE2824">
              <w:rPr>
                <w:rFonts w:ascii="Calibri" w:eastAsia="Calibri" w:hAnsi="Calibri" w:cs="Calibri"/>
              </w:rPr>
              <w:t>Action 5 ETP</w:t>
            </w:r>
          </w:p>
        </w:tc>
        <w:tc>
          <w:tcPr>
            <w:tcW w:w="3009" w:type="dxa"/>
          </w:tcPr>
          <w:p w14:paraId="41B56819" w14:textId="54C71AAF" w:rsidR="76EE2824" w:rsidRDefault="76EE2824">
            <w:r w:rsidRPr="76EE2824">
              <w:rPr>
                <w:rFonts w:ascii="Calibri" w:eastAsia="Calibri" w:hAnsi="Calibri" w:cs="Calibri"/>
              </w:rPr>
              <w:t>TH</w:t>
            </w:r>
          </w:p>
        </w:tc>
      </w:tr>
      <w:tr w:rsidR="76EE2824" w14:paraId="2D5DFD05" w14:textId="77777777" w:rsidTr="76EE2824">
        <w:tc>
          <w:tcPr>
            <w:tcW w:w="3009" w:type="dxa"/>
          </w:tcPr>
          <w:p w14:paraId="4421B6E3" w14:textId="56129563" w:rsidR="76EE2824" w:rsidRDefault="76EE2824">
            <w:r w:rsidRPr="76EE2824">
              <w:rPr>
                <w:rFonts w:ascii="Calibri" w:eastAsia="Calibri" w:hAnsi="Calibri" w:cs="Calibri"/>
              </w:rPr>
              <w:t>MSC to follow up with BDLMR for any entanglement data they might have</w:t>
            </w:r>
          </w:p>
        </w:tc>
        <w:tc>
          <w:tcPr>
            <w:tcW w:w="3009" w:type="dxa"/>
          </w:tcPr>
          <w:p w14:paraId="0BFD05B8" w14:textId="6A0E8C06" w:rsidR="76EE2824" w:rsidRDefault="76EE2824">
            <w:r w:rsidRPr="76EE2824">
              <w:rPr>
                <w:rFonts w:ascii="Calibri" w:eastAsia="Calibri" w:hAnsi="Calibri" w:cs="Calibri"/>
              </w:rPr>
              <w:t>Action 5 ETP</w:t>
            </w:r>
          </w:p>
        </w:tc>
        <w:tc>
          <w:tcPr>
            <w:tcW w:w="3009" w:type="dxa"/>
          </w:tcPr>
          <w:p w14:paraId="5E7F2E67" w14:textId="41FC5FC4" w:rsidR="76EE2824" w:rsidRDefault="76EE2824">
            <w:r w:rsidRPr="76EE2824">
              <w:rPr>
                <w:rFonts w:ascii="Calibri" w:eastAsia="Calibri" w:hAnsi="Calibri" w:cs="Calibri"/>
              </w:rPr>
              <w:t>JP/MS</w:t>
            </w:r>
          </w:p>
        </w:tc>
      </w:tr>
      <w:tr w:rsidR="76EE2824" w14:paraId="0FEA51EA" w14:textId="77777777" w:rsidTr="76EE2824">
        <w:tc>
          <w:tcPr>
            <w:tcW w:w="3009" w:type="dxa"/>
          </w:tcPr>
          <w:p w14:paraId="4CC8EB42" w14:textId="005EBA10" w:rsidR="76EE2824" w:rsidRDefault="76EE2824">
            <w:r w:rsidRPr="76EE2824">
              <w:rPr>
                <w:rFonts w:ascii="Calibri" w:eastAsia="Calibri" w:hAnsi="Calibri" w:cs="Calibri"/>
              </w:rPr>
              <w:t>TH to share his email from Ollie Tulley with group</w:t>
            </w:r>
          </w:p>
        </w:tc>
        <w:tc>
          <w:tcPr>
            <w:tcW w:w="3009" w:type="dxa"/>
          </w:tcPr>
          <w:p w14:paraId="6A2AA049" w14:textId="2415D394" w:rsidR="76EE2824" w:rsidRDefault="76EE2824">
            <w:r w:rsidRPr="76EE2824">
              <w:rPr>
                <w:rFonts w:ascii="Calibri" w:eastAsia="Calibri" w:hAnsi="Calibri" w:cs="Calibri"/>
              </w:rPr>
              <w:t>Action 6 Fishery Specific Objectives</w:t>
            </w:r>
          </w:p>
        </w:tc>
        <w:tc>
          <w:tcPr>
            <w:tcW w:w="3009" w:type="dxa"/>
          </w:tcPr>
          <w:p w14:paraId="7E3AF41A" w14:textId="4A574541" w:rsidR="76EE2824" w:rsidRDefault="76EE2824">
            <w:r w:rsidRPr="76EE2824">
              <w:rPr>
                <w:rFonts w:ascii="Calibri" w:eastAsia="Calibri" w:hAnsi="Calibri" w:cs="Calibri"/>
              </w:rPr>
              <w:t>TH</w:t>
            </w:r>
          </w:p>
        </w:tc>
      </w:tr>
      <w:tr w:rsidR="76EE2824" w14:paraId="2EBE0318" w14:textId="77777777" w:rsidTr="76EE2824">
        <w:tc>
          <w:tcPr>
            <w:tcW w:w="3009" w:type="dxa"/>
          </w:tcPr>
          <w:p w14:paraId="3D43EE3E" w14:textId="5163A42A" w:rsidR="76EE2824" w:rsidRDefault="76EE2824">
            <w:r w:rsidRPr="76EE2824">
              <w:rPr>
                <w:rFonts w:ascii="Calibri" w:eastAsia="Calibri" w:hAnsi="Calibri" w:cs="Calibri"/>
              </w:rPr>
              <w:t>MSC to reach out to Welsh counterparts to fill in HCR document.</w:t>
            </w:r>
          </w:p>
        </w:tc>
        <w:tc>
          <w:tcPr>
            <w:tcW w:w="3009" w:type="dxa"/>
          </w:tcPr>
          <w:p w14:paraId="4C47BB2A" w14:textId="781DF569" w:rsidR="76EE2824" w:rsidRDefault="76EE2824">
            <w:r w:rsidRPr="76EE2824">
              <w:rPr>
                <w:rFonts w:ascii="Calibri" w:eastAsia="Calibri" w:hAnsi="Calibri" w:cs="Calibri"/>
              </w:rPr>
              <w:t>Action 6 Fishery Specific Objectives</w:t>
            </w:r>
          </w:p>
        </w:tc>
        <w:tc>
          <w:tcPr>
            <w:tcW w:w="3009" w:type="dxa"/>
          </w:tcPr>
          <w:p w14:paraId="619742EA" w14:textId="4FA8CE45" w:rsidR="76EE2824" w:rsidRDefault="76EE2824">
            <w:r w:rsidRPr="76EE2824">
              <w:rPr>
                <w:rFonts w:ascii="Calibri" w:eastAsia="Calibri" w:hAnsi="Calibri" w:cs="Calibri"/>
              </w:rPr>
              <w:t>MS</w:t>
            </w:r>
          </w:p>
        </w:tc>
      </w:tr>
      <w:tr w:rsidR="76EE2824" w14:paraId="23698605" w14:textId="77777777" w:rsidTr="76EE2824">
        <w:tc>
          <w:tcPr>
            <w:tcW w:w="3009" w:type="dxa"/>
          </w:tcPr>
          <w:p w14:paraId="36F73608" w14:textId="4BFB5C15" w:rsidR="76EE2824" w:rsidRDefault="76EE2824">
            <w:r w:rsidRPr="76EE2824">
              <w:rPr>
                <w:rFonts w:ascii="Calibri" w:eastAsia="Calibri" w:hAnsi="Calibri" w:cs="Calibri"/>
              </w:rPr>
              <w:t xml:space="preserve">Circulate papers on Landing obligation (LO) and another on </w:t>
            </w:r>
            <w:r w:rsidRPr="76EE2824">
              <w:rPr>
                <w:rFonts w:ascii="Calibri" w:eastAsia="Calibri" w:hAnsi="Calibri" w:cs="Calibri"/>
              </w:rPr>
              <w:lastRenderedPageBreak/>
              <w:t xml:space="preserve">items that can’t be used for human consumption and Nathans 2014 report into bait requirement </w:t>
            </w:r>
          </w:p>
        </w:tc>
        <w:tc>
          <w:tcPr>
            <w:tcW w:w="3009" w:type="dxa"/>
          </w:tcPr>
          <w:p w14:paraId="579DEC6F" w14:textId="29323701" w:rsidR="76EE2824" w:rsidRDefault="76EE2824">
            <w:r w:rsidRPr="76EE2824">
              <w:rPr>
                <w:rFonts w:ascii="Calibri" w:eastAsia="Calibri" w:hAnsi="Calibri" w:cs="Calibri"/>
              </w:rPr>
              <w:lastRenderedPageBreak/>
              <w:t>Action 6 Fishery Specific Objectives</w:t>
            </w:r>
          </w:p>
        </w:tc>
        <w:tc>
          <w:tcPr>
            <w:tcW w:w="3009" w:type="dxa"/>
          </w:tcPr>
          <w:p w14:paraId="07481A5A" w14:textId="75D7B763" w:rsidR="76EE2824" w:rsidRDefault="76EE2824">
            <w:r w:rsidRPr="76EE2824">
              <w:rPr>
                <w:rFonts w:ascii="Calibri" w:eastAsia="Calibri" w:hAnsi="Calibri" w:cs="Calibri"/>
              </w:rPr>
              <w:t>GC</w:t>
            </w:r>
          </w:p>
        </w:tc>
      </w:tr>
      <w:tr w:rsidR="76EE2824" w14:paraId="00CF761B" w14:textId="77777777" w:rsidTr="76EE2824">
        <w:tc>
          <w:tcPr>
            <w:tcW w:w="3009" w:type="dxa"/>
          </w:tcPr>
          <w:p w14:paraId="1697AB0F" w14:textId="22B48725" w:rsidR="76EE2824" w:rsidRDefault="76EE2824">
            <w:r w:rsidRPr="76EE2824">
              <w:rPr>
                <w:rFonts w:ascii="Calibri" w:eastAsia="Calibri" w:hAnsi="Calibri" w:cs="Calibri"/>
              </w:rPr>
              <w:t>MSC to circulate Shetland (and Jersey?) bait details from their certification</w:t>
            </w:r>
          </w:p>
        </w:tc>
        <w:tc>
          <w:tcPr>
            <w:tcW w:w="3009" w:type="dxa"/>
          </w:tcPr>
          <w:p w14:paraId="46F9151E" w14:textId="6D634DB4" w:rsidR="76EE2824" w:rsidRDefault="76EE2824">
            <w:r w:rsidRPr="76EE2824">
              <w:rPr>
                <w:rFonts w:ascii="Calibri" w:eastAsia="Calibri" w:hAnsi="Calibri" w:cs="Calibri"/>
              </w:rPr>
              <w:t>Action 6 Fishery Specific Objectives</w:t>
            </w:r>
          </w:p>
        </w:tc>
        <w:tc>
          <w:tcPr>
            <w:tcW w:w="3009" w:type="dxa"/>
          </w:tcPr>
          <w:p w14:paraId="5B093AE0" w14:textId="69FC11ED" w:rsidR="76EE2824" w:rsidRDefault="76EE2824">
            <w:r w:rsidRPr="76EE2824">
              <w:rPr>
                <w:rFonts w:ascii="Calibri" w:eastAsia="Calibri" w:hAnsi="Calibri" w:cs="Calibri"/>
              </w:rPr>
              <w:t>JP/MS</w:t>
            </w:r>
          </w:p>
        </w:tc>
      </w:tr>
      <w:tr w:rsidR="76EE2824" w14:paraId="5D2F8DFD" w14:textId="77777777" w:rsidTr="76EE2824">
        <w:tc>
          <w:tcPr>
            <w:tcW w:w="3009" w:type="dxa"/>
          </w:tcPr>
          <w:p w14:paraId="78956A53" w14:textId="68DD686A" w:rsidR="76EE2824" w:rsidRDefault="76EE2824">
            <w:r w:rsidRPr="76EE2824">
              <w:rPr>
                <w:rFonts w:ascii="Calibri" w:eastAsia="Calibri" w:hAnsi="Calibri" w:cs="Calibri"/>
              </w:rPr>
              <w:t>BP to speak with large vessels and ascertain bait used and provenance.</w:t>
            </w:r>
          </w:p>
        </w:tc>
        <w:tc>
          <w:tcPr>
            <w:tcW w:w="3009" w:type="dxa"/>
          </w:tcPr>
          <w:p w14:paraId="6A0EA3B5" w14:textId="597DA8B7" w:rsidR="76EE2824" w:rsidRDefault="76EE2824">
            <w:r w:rsidRPr="76EE2824">
              <w:rPr>
                <w:rFonts w:ascii="Calibri" w:eastAsia="Calibri" w:hAnsi="Calibri" w:cs="Calibri"/>
              </w:rPr>
              <w:t>Action 6 Fishery Specific Objectives</w:t>
            </w:r>
          </w:p>
        </w:tc>
        <w:tc>
          <w:tcPr>
            <w:tcW w:w="3009" w:type="dxa"/>
          </w:tcPr>
          <w:p w14:paraId="1EF61876" w14:textId="61E9FC0D" w:rsidR="76EE2824" w:rsidRDefault="76EE2824">
            <w:r w:rsidRPr="76EE2824">
              <w:rPr>
                <w:rFonts w:ascii="Calibri" w:eastAsia="Calibri" w:hAnsi="Calibri" w:cs="Calibri"/>
              </w:rPr>
              <w:t>BP</w:t>
            </w:r>
          </w:p>
        </w:tc>
      </w:tr>
      <w:tr w:rsidR="76EE2824" w14:paraId="68D65D6A" w14:textId="77777777" w:rsidTr="76EE2824">
        <w:tc>
          <w:tcPr>
            <w:tcW w:w="3009" w:type="dxa"/>
          </w:tcPr>
          <w:p w14:paraId="7C0690AA" w14:textId="0FD43F0E" w:rsidR="76EE2824" w:rsidRDefault="76EE2824">
            <w:r w:rsidRPr="76EE2824">
              <w:rPr>
                <w:rFonts w:ascii="Calibri" w:eastAsia="Calibri" w:hAnsi="Calibri" w:cs="Calibri"/>
              </w:rPr>
              <w:t>MSC to set up doodlepoll for next meeting for Jan/Feb</w:t>
            </w:r>
          </w:p>
        </w:tc>
        <w:tc>
          <w:tcPr>
            <w:tcW w:w="3009" w:type="dxa"/>
          </w:tcPr>
          <w:p w14:paraId="2C7F319F" w14:textId="44721477" w:rsidR="76EE2824" w:rsidRDefault="76EE2824">
            <w:r w:rsidRPr="76EE2824">
              <w:rPr>
                <w:rFonts w:ascii="Calibri" w:eastAsia="Calibri" w:hAnsi="Calibri" w:cs="Calibri"/>
              </w:rPr>
              <w:t>Action 6 Fishery Specific Objectives</w:t>
            </w:r>
          </w:p>
        </w:tc>
        <w:tc>
          <w:tcPr>
            <w:tcW w:w="3009" w:type="dxa"/>
          </w:tcPr>
          <w:p w14:paraId="1A11B17E" w14:textId="5792DE02" w:rsidR="76EE2824" w:rsidRDefault="76EE2824">
            <w:r w:rsidRPr="76EE2824">
              <w:rPr>
                <w:rFonts w:ascii="Calibri" w:eastAsia="Calibri" w:hAnsi="Calibri" w:cs="Calibri"/>
              </w:rPr>
              <w:t>MS</w:t>
            </w:r>
          </w:p>
        </w:tc>
      </w:tr>
    </w:tbl>
    <w:p w14:paraId="23FEC7DA" w14:textId="088AC3B2" w:rsidR="76EE2824" w:rsidRDefault="76EE2824" w:rsidP="76EE2824">
      <w:pPr>
        <w:spacing w:after="120"/>
      </w:pPr>
    </w:p>
    <w:p w14:paraId="176C4888" w14:textId="73297578" w:rsidR="00EE0E07" w:rsidRDefault="00EE0E07" w:rsidP="00F36160">
      <w:pPr>
        <w:spacing w:after="120"/>
      </w:pPr>
    </w:p>
    <w:p w14:paraId="188C7C20" w14:textId="77777777" w:rsidR="00740716" w:rsidRDefault="00740716" w:rsidP="00F36160">
      <w:pPr>
        <w:spacing w:after="120"/>
      </w:pPr>
    </w:p>
    <w:sectPr w:rsidR="00740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70F"/>
    <w:multiLevelType w:val="hybridMultilevel"/>
    <w:tmpl w:val="768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0AC5"/>
    <w:multiLevelType w:val="hybridMultilevel"/>
    <w:tmpl w:val="B622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617F"/>
    <w:multiLevelType w:val="hybridMultilevel"/>
    <w:tmpl w:val="217CE514"/>
    <w:lvl w:ilvl="0" w:tplc="124407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343E"/>
    <w:multiLevelType w:val="hybridMultilevel"/>
    <w:tmpl w:val="56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C7347"/>
    <w:multiLevelType w:val="hybridMultilevel"/>
    <w:tmpl w:val="870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1136"/>
    <w:multiLevelType w:val="hybridMultilevel"/>
    <w:tmpl w:val="F74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53D39"/>
    <w:multiLevelType w:val="hybridMultilevel"/>
    <w:tmpl w:val="D820F420"/>
    <w:lvl w:ilvl="0" w:tplc="CB668208">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2695A"/>
    <w:multiLevelType w:val="hybridMultilevel"/>
    <w:tmpl w:val="C8A63D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71D969E5"/>
    <w:multiLevelType w:val="hybridMultilevel"/>
    <w:tmpl w:val="54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60AE6"/>
    <w:multiLevelType w:val="hybridMultilevel"/>
    <w:tmpl w:val="506E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4"/>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9"/>
    <w:rsid w:val="00024F60"/>
    <w:rsid w:val="00042FC5"/>
    <w:rsid w:val="00054ED4"/>
    <w:rsid w:val="0005712C"/>
    <w:rsid w:val="00057456"/>
    <w:rsid w:val="00077292"/>
    <w:rsid w:val="00094B73"/>
    <w:rsid w:val="000B4922"/>
    <w:rsid w:val="000B6B43"/>
    <w:rsid w:val="000C37E9"/>
    <w:rsid w:val="000C5056"/>
    <w:rsid w:val="000F4D77"/>
    <w:rsid w:val="001A413D"/>
    <w:rsid w:val="001A4A43"/>
    <w:rsid w:val="001A6B77"/>
    <w:rsid w:val="001E4881"/>
    <w:rsid w:val="001F0FB0"/>
    <w:rsid w:val="001F5A3C"/>
    <w:rsid w:val="00202456"/>
    <w:rsid w:val="0020564D"/>
    <w:rsid w:val="0022690E"/>
    <w:rsid w:val="00235C15"/>
    <w:rsid w:val="00251911"/>
    <w:rsid w:val="00292AD7"/>
    <w:rsid w:val="002A2FB6"/>
    <w:rsid w:val="002E0F70"/>
    <w:rsid w:val="002F174C"/>
    <w:rsid w:val="002F2356"/>
    <w:rsid w:val="002F2C6A"/>
    <w:rsid w:val="00310262"/>
    <w:rsid w:val="00326E62"/>
    <w:rsid w:val="00334FB8"/>
    <w:rsid w:val="00337B29"/>
    <w:rsid w:val="00364E6F"/>
    <w:rsid w:val="003779BE"/>
    <w:rsid w:val="00386967"/>
    <w:rsid w:val="00395AA9"/>
    <w:rsid w:val="00396F74"/>
    <w:rsid w:val="003A1C2D"/>
    <w:rsid w:val="003B018C"/>
    <w:rsid w:val="003D423D"/>
    <w:rsid w:val="003D7316"/>
    <w:rsid w:val="003F3750"/>
    <w:rsid w:val="00407758"/>
    <w:rsid w:val="00422692"/>
    <w:rsid w:val="00427032"/>
    <w:rsid w:val="00434CA6"/>
    <w:rsid w:val="004404D8"/>
    <w:rsid w:val="00475D36"/>
    <w:rsid w:val="00494A6A"/>
    <w:rsid w:val="00497AEF"/>
    <w:rsid w:val="004C37BC"/>
    <w:rsid w:val="00525B91"/>
    <w:rsid w:val="005348A1"/>
    <w:rsid w:val="00535264"/>
    <w:rsid w:val="00550D57"/>
    <w:rsid w:val="00551C85"/>
    <w:rsid w:val="00563454"/>
    <w:rsid w:val="00571246"/>
    <w:rsid w:val="005B081E"/>
    <w:rsid w:val="005C312E"/>
    <w:rsid w:val="005F2FCF"/>
    <w:rsid w:val="00603339"/>
    <w:rsid w:val="00624C61"/>
    <w:rsid w:val="006411F9"/>
    <w:rsid w:val="00643255"/>
    <w:rsid w:val="0064763D"/>
    <w:rsid w:val="00655C4E"/>
    <w:rsid w:val="00667F36"/>
    <w:rsid w:val="006804FE"/>
    <w:rsid w:val="00687ED3"/>
    <w:rsid w:val="006A7397"/>
    <w:rsid w:val="006D2318"/>
    <w:rsid w:val="006D6008"/>
    <w:rsid w:val="006E722D"/>
    <w:rsid w:val="00704123"/>
    <w:rsid w:val="0072117F"/>
    <w:rsid w:val="007316A5"/>
    <w:rsid w:val="007319AB"/>
    <w:rsid w:val="0073484D"/>
    <w:rsid w:val="0073516D"/>
    <w:rsid w:val="0073530F"/>
    <w:rsid w:val="00737658"/>
    <w:rsid w:val="00740716"/>
    <w:rsid w:val="00762CF1"/>
    <w:rsid w:val="00766448"/>
    <w:rsid w:val="007A2A78"/>
    <w:rsid w:val="007A600E"/>
    <w:rsid w:val="007B6F28"/>
    <w:rsid w:val="007D70C4"/>
    <w:rsid w:val="007E4D4C"/>
    <w:rsid w:val="008278C6"/>
    <w:rsid w:val="008520F3"/>
    <w:rsid w:val="00880079"/>
    <w:rsid w:val="00882A7D"/>
    <w:rsid w:val="00893A85"/>
    <w:rsid w:val="008B5C45"/>
    <w:rsid w:val="008C387F"/>
    <w:rsid w:val="008D1223"/>
    <w:rsid w:val="008E5951"/>
    <w:rsid w:val="008F1AEC"/>
    <w:rsid w:val="008F6184"/>
    <w:rsid w:val="008F6F60"/>
    <w:rsid w:val="009115EE"/>
    <w:rsid w:val="009157CC"/>
    <w:rsid w:val="00932F7C"/>
    <w:rsid w:val="00933762"/>
    <w:rsid w:val="00934C89"/>
    <w:rsid w:val="00934F24"/>
    <w:rsid w:val="00937676"/>
    <w:rsid w:val="009629B8"/>
    <w:rsid w:val="00975646"/>
    <w:rsid w:val="009824BB"/>
    <w:rsid w:val="00983636"/>
    <w:rsid w:val="00995E3C"/>
    <w:rsid w:val="009C148C"/>
    <w:rsid w:val="009C25F7"/>
    <w:rsid w:val="009E1FB6"/>
    <w:rsid w:val="009F0C67"/>
    <w:rsid w:val="009F234C"/>
    <w:rsid w:val="009F2A63"/>
    <w:rsid w:val="009F6208"/>
    <w:rsid w:val="00A03D17"/>
    <w:rsid w:val="00A044DB"/>
    <w:rsid w:val="00A137CC"/>
    <w:rsid w:val="00A140D7"/>
    <w:rsid w:val="00A227EE"/>
    <w:rsid w:val="00A23E6C"/>
    <w:rsid w:val="00A24655"/>
    <w:rsid w:val="00A35756"/>
    <w:rsid w:val="00A445D7"/>
    <w:rsid w:val="00A446DC"/>
    <w:rsid w:val="00A6535F"/>
    <w:rsid w:val="00A6582F"/>
    <w:rsid w:val="00A77E03"/>
    <w:rsid w:val="00AA69A7"/>
    <w:rsid w:val="00AC2977"/>
    <w:rsid w:val="00AC524B"/>
    <w:rsid w:val="00AD40D9"/>
    <w:rsid w:val="00AE1217"/>
    <w:rsid w:val="00AF3548"/>
    <w:rsid w:val="00B05AA6"/>
    <w:rsid w:val="00B265FA"/>
    <w:rsid w:val="00B569BB"/>
    <w:rsid w:val="00B71258"/>
    <w:rsid w:val="00B802AC"/>
    <w:rsid w:val="00B803D6"/>
    <w:rsid w:val="00B83E2B"/>
    <w:rsid w:val="00B95C80"/>
    <w:rsid w:val="00BB7EB1"/>
    <w:rsid w:val="00BC7FB6"/>
    <w:rsid w:val="00BD66BA"/>
    <w:rsid w:val="00BE373B"/>
    <w:rsid w:val="00BE5F67"/>
    <w:rsid w:val="00BF2DFD"/>
    <w:rsid w:val="00C56EC4"/>
    <w:rsid w:val="00C57D60"/>
    <w:rsid w:val="00C735E5"/>
    <w:rsid w:val="00C91831"/>
    <w:rsid w:val="00CA06CD"/>
    <w:rsid w:val="00CA36F1"/>
    <w:rsid w:val="00CB61BE"/>
    <w:rsid w:val="00CD57A5"/>
    <w:rsid w:val="00CE068F"/>
    <w:rsid w:val="00CF453E"/>
    <w:rsid w:val="00D05EE2"/>
    <w:rsid w:val="00D07621"/>
    <w:rsid w:val="00D239B3"/>
    <w:rsid w:val="00D3409A"/>
    <w:rsid w:val="00D62EE7"/>
    <w:rsid w:val="00D97751"/>
    <w:rsid w:val="00DA1AF3"/>
    <w:rsid w:val="00DA46AB"/>
    <w:rsid w:val="00DB1F35"/>
    <w:rsid w:val="00DB32AE"/>
    <w:rsid w:val="00DE3F7D"/>
    <w:rsid w:val="00DF34E9"/>
    <w:rsid w:val="00E05961"/>
    <w:rsid w:val="00E271CC"/>
    <w:rsid w:val="00E3068B"/>
    <w:rsid w:val="00E30C6D"/>
    <w:rsid w:val="00E35EEA"/>
    <w:rsid w:val="00E433BF"/>
    <w:rsid w:val="00E43CCF"/>
    <w:rsid w:val="00E56578"/>
    <w:rsid w:val="00E63A00"/>
    <w:rsid w:val="00EA09D8"/>
    <w:rsid w:val="00EB08EC"/>
    <w:rsid w:val="00EB4F3D"/>
    <w:rsid w:val="00EE066B"/>
    <w:rsid w:val="00EE0E07"/>
    <w:rsid w:val="00EE1F00"/>
    <w:rsid w:val="00EE3ECF"/>
    <w:rsid w:val="00F12F8A"/>
    <w:rsid w:val="00F221F1"/>
    <w:rsid w:val="00F36160"/>
    <w:rsid w:val="00F56C90"/>
    <w:rsid w:val="00F7793B"/>
    <w:rsid w:val="00F8161E"/>
    <w:rsid w:val="00F82008"/>
    <w:rsid w:val="00F82759"/>
    <w:rsid w:val="00F85EA0"/>
    <w:rsid w:val="00F86309"/>
    <w:rsid w:val="00F91BE8"/>
    <w:rsid w:val="00F9782D"/>
    <w:rsid w:val="00FA298E"/>
    <w:rsid w:val="00FB0F41"/>
    <w:rsid w:val="00FF3BBA"/>
    <w:rsid w:val="00FF61F7"/>
    <w:rsid w:val="1C22CE2C"/>
    <w:rsid w:val="30D7D114"/>
    <w:rsid w:val="4BC95E73"/>
    <w:rsid w:val="5F296A01"/>
    <w:rsid w:val="76EE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53B"/>
  <w15:chartTrackingRefBased/>
  <w15:docId w15:val="{FE5DA9B8-58A7-4DFB-B726-C5E79B07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1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34C89"/>
  </w:style>
  <w:style w:type="character" w:customStyle="1" w:styleId="normaltextrun">
    <w:name w:val="normaltextrun"/>
    <w:basedOn w:val="DefaultParagraphFont"/>
    <w:rsid w:val="00934C89"/>
  </w:style>
  <w:style w:type="paragraph" w:styleId="ListParagraph">
    <w:name w:val="List Paragraph"/>
    <w:basedOn w:val="Normal"/>
    <w:uiPriority w:val="34"/>
    <w:qFormat/>
    <w:rsid w:val="00934C89"/>
    <w:pPr>
      <w:ind w:left="720"/>
      <w:contextualSpacing/>
    </w:pPr>
    <w:rPr>
      <w:lang w:val="en-US"/>
    </w:rPr>
  </w:style>
  <w:style w:type="character" w:styleId="CommentReference">
    <w:name w:val="annotation reference"/>
    <w:basedOn w:val="DefaultParagraphFont"/>
    <w:uiPriority w:val="99"/>
    <w:semiHidden/>
    <w:unhideWhenUsed/>
    <w:rsid w:val="00077292"/>
    <w:rPr>
      <w:sz w:val="16"/>
      <w:szCs w:val="16"/>
    </w:rPr>
  </w:style>
  <w:style w:type="paragraph" w:styleId="CommentText">
    <w:name w:val="annotation text"/>
    <w:basedOn w:val="Normal"/>
    <w:link w:val="CommentTextChar"/>
    <w:uiPriority w:val="99"/>
    <w:semiHidden/>
    <w:unhideWhenUsed/>
    <w:rsid w:val="00077292"/>
    <w:pPr>
      <w:spacing w:line="240" w:lineRule="auto"/>
    </w:pPr>
    <w:rPr>
      <w:sz w:val="20"/>
      <w:szCs w:val="20"/>
    </w:rPr>
  </w:style>
  <w:style w:type="character" w:customStyle="1" w:styleId="CommentTextChar">
    <w:name w:val="Comment Text Char"/>
    <w:basedOn w:val="DefaultParagraphFont"/>
    <w:link w:val="CommentText"/>
    <w:uiPriority w:val="99"/>
    <w:semiHidden/>
    <w:rsid w:val="00077292"/>
    <w:rPr>
      <w:sz w:val="20"/>
      <w:szCs w:val="20"/>
    </w:rPr>
  </w:style>
  <w:style w:type="paragraph" w:styleId="CommentSubject">
    <w:name w:val="annotation subject"/>
    <w:basedOn w:val="CommentText"/>
    <w:next w:val="CommentText"/>
    <w:link w:val="CommentSubjectChar"/>
    <w:uiPriority w:val="99"/>
    <w:semiHidden/>
    <w:unhideWhenUsed/>
    <w:rsid w:val="00077292"/>
    <w:rPr>
      <w:b/>
      <w:bCs/>
    </w:rPr>
  </w:style>
  <w:style w:type="character" w:customStyle="1" w:styleId="CommentSubjectChar">
    <w:name w:val="Comment Subject Char"/>
    <w:basedOn w:val="CommentTextChar"/>
    <w:link w:val="CommentSubject"/>
    <w:uiPriority w:val="99"/>
    <w:semiHidden/>
    <w:rsid w:val="00077292"/>
    <w:rPr>
      <w:b/>
      <w:bCs/>
      <w:sz w:val="20"/>
      <w:szCs w:val="20"/>
    </w:rPr>
  </w:style>
  <w:style w:type="paragraph" w:styleId="BalloonText">
    <w:name w:val="Balloon Text"/>
    <w:basedOn w:val="Normal"/>
    <w:link w:val="BalloonTextChar"/>
    <w:uiPriority w:val="99"/>
    <w:semiHidden/>
    <w:unhideWhenUsed/>
    <w:rsid w:val="0007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92"/>
    <w:rPr>
      <w:rFonts w:ascii="Segoe UI" w:hAnsi="Segoe UI" w:cs="Segoe UI"/>
      <w:sz w:val="18"/>
      <w:szCs w:val="18"/>
    </w:rPr>
  </w:style>
  <w:style w:type="character" w:customStyle="1" w:styleId="Heading1Char">
    <w:name w:val="Heading 1 Char"/>
    <w:basedOn w:val="DefaultParagraphFont"/>
    <w:link w:val="Heading1"/>
    <w:uiPriority w:val="9"/>
    <w:rsid w:val="005712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124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714">
      <w:bodyDiv w:val="1"/>
      <w:marLeft w:val="0"/>
      <w:marRight w:val="0"/>
      <w:marTop w:val="0"/>
      <w:marBottom w:val="0"/>
      <w:divBdr>
        <w:top w:val="none" w:sz="0" w:space="0" w:color="auto"/>
        <w:left w:val="none" w:sz="0" w:space="0" w:color="auto"/>
        <w:bottom w:val="none" w:sz="0" w:space="0" w:color="auto"/>
        <w:right w:val="none" w:sz="0" w:space="0" w:color="auto"/>
      </w:divBdr>
    </w:div>
    <w:div w:id="804278200">
      <w:bodyDiv w:val="1"/>
      <w:marLeft w:val="0"/>
      <w:marRight w:val="0"/>
      <w:marTop w:val="0"/>
      <w:marBottom w:val="0"/>
      <w:divBdr>
        <w:top w:val="none" w:sz="0" w:space="0" w:color="auto"/>
        <w:left w:val="none" w:sz="0" w:space="0" w:color="auto"/>
        <w:bottom w:val="none" w:sz="0" w:space="0" w:color="auto"/>
        <w:right w:val="none" w:sz="0" w:space="0" w:color="auto"/>
      </w:divBdr>
    </w:div>
    <w:div w:id="996806607">
      <w:bodyDiv w:val="1"/>
      <w:marLeft w:val="0"/>
      <w:marRight w:val="0"/>
      <w:marTop w:val="0"/>
      <w:marBottom w:val="0"/>
      <w:divBdr>
        <w:top w:val="none" w:sz="0" w:space="0" w:color="auto"/>
        <w:left w:val="none" w:sz="0" w:space="0" w:color="auto"/>
        <w:bottom w:val="none" w:sz="0" w:space="0" w:color="auto"/>
        <w:right w:val="none" w:sz="0" w:space="0" w:color="auto"/>
      </w:divBdr>
      <w:divsChild>
        <w:div w:id="235552176">
          <w:marLeft w:val="0"/>
          <w:marRight w:val="0"/>
          <w:marTop w:val="0"/>
          <w:marBottom w:val="0"/>
          <w:divBdr>
            <w:top w:val="none" w:sz="0" w:space="0" w:color="auto"/>
            <w:left w:val="none" w:sz="0" w:space="0" w:color="auto"/>
            <w:bottom w:val="none" w:sz="0" w:space="0" w:color="auto"/>
            <w:right w:val="none" w:sz="0" w:space="0" w:color="auto"/>
          </w:divBdr>
        </w:div>
        <w:div w:id="316497160">
          <w:marLeft w:val="0"/>
          <w:marRight w:val="0"/>
          <w:marTop w:val="0"/>
          <w:marBottom w:val="0"/>
          <w:divBdr>
            <w:top w:val="none" w:sz="0" w:space="0" w:color="auto"/>
            <w:left w:val="none" w:sz="0" w:space="0" w:color="auto"/>
            <w:bottom w:val="none" w:sz="0" w:space="0" w:color="auto"/>
            <w:right w:val="none" w:sz="0" w:space="0" w:color="auto"/>
          </w:divBdr>
        </w:div>
        <w:div w:id="687758521">
          <w:marLeft w:val="0"/>
          <w:marRight w:val="0"/>
          <w:marTop w:val="0"/>
          <w:marBottom w:val="0"/>
          <w:divBdr>
            <w:top w:val="none" w:sz="0" w:space="0" w:color="auto"/>
            <w:left w:val="none" w:sz="0" w:space="0" w:color="auto"/>
            <w:bottom w:val="none" w:sz="0" w:space="0" w:color="auto"/>
            <w:right w:val="none" w:sz="0" w:space="0" w:color="auto"/>
          </w:divBdr>
        </w:div>
        <w:div w:id="968559861">
          <w:marLeft w:val="0"/>
          <w:marRight w:val="0"/>
          <w:marTop w:val="0"/>
          <w:marBottom w:val="0"/>
          <w:divBdr>
            <w:top w:val="none" w:sz="0" w:space="0" w:color="auto"/>
            <w:left w:val="none" w:sz="0" w:space="0" w:color="auto"/>
            <w:bottom w:val="none" w:sz="0" w:space="0" w:color="auto"/>
            <w:right w:val="none" w:sz="0" w:space="0" w:color="auto"/>
          </w:divBdr>
        </w:div>
        <w:div w:id="790516637">
          <w:marLeft w:val="0"/>
          <w:marRight w:val="0"/>
          <w:marTop w:val="0"/>
          <w:marBottom w:val="0"/>
          <w:divBdr>
            <w:top w:val="none" w:sz="0" w:space="0" w:color="auto"/>
            <w:left w:val="none" w:sz="0" w:space="0" w:color="auto"/>
            <w:bottom w:val="none" w:sz="0" w:space="0" w:color="auto"/>
            <w:right w:val="none" w:sz="0" w:space="0" w:color="auto"/>
          </w:divBdr>
        </w:div>
        <w:div w:id="1163471081">
          <w:marLeft w:val="0"/>
          <w:marRight w:val="0"/>
          <w:marTop w:val="0"/>
          <w:marBottom w:val="0"/>
          <w:divBdr>
            <w:top w:val="none" w:sz="0" w:space="0" w:color="auto"/>
            <w:left w:val="none" w:sz="0" w:space="0" w:color="auto"/>
            <w:bottom w:val="none" w:sz="0" w:space="0" w:color="auto"/>
            <w:right w:val="none" w:sz="0" w:space="0" w:color="auto"/>
          </w:divBdr>
        </w:div>
        <w:div w:id="169948427">
          <w:marLeft w:val="0"/>
          <w:marRight w:val="0"/>
          <w:marTop w:val="0"/>
          <w:marBottom w:val="0"/>
          <w:divBdr>
            <w:top w:val="none" w:sz="0" w:space="0" w:color="auto"/>
            <w:left w:val="none" w:sz="0" w:space="0" w:color="auto"/>
            <w:bottom w:val="none" w:sz="0" w:space="0" w:color="auto"/>
            <w:right w:val="none" w:sz="0" w:space="0" w:color="auto"/>
          </w:divBdr>
        </w:div>
        <w:div w:id="147937277">
          <w:marLeft w:val="0"/>
          <w:marRight w:val="0"/>
          <w:marTop w:val="0"/>
          <w:marBottom w:val="0"/>
          <w:divBdr>
            <w:top w:val="none" w:sz="0" w:space="0" w:color="auto"/>
            <w:left w:val="none" w:sz="0" w:space="0" w:color="auto"/>
            <w:bottom w:val="none" w:sz="0" w:space="0" w:color="auto"/>
            <w:right w:val="none" w:sz="0" w:space="0" w:color="auto"/>
          </w:divBdr>
        </w:div>
        <w:div w:id="586041897">
          <w:marLeft w:val="0"/>
          <w:marRight w:val="0"/>
          <w:marTop w:val="0"/>
          <w:marBottom w:val="0"/>
          <w:divBdr>
            <w:top w:val="none" w:sz="0" w:space="0" w:color="auto"/>
            <w:left w:val="none" w:sz="0" w:space="0" w:color="auto"/>
            <w:bottom w:val="none" w:sz="0" w:space="0" w:color="auto"/>
            <w:right w:val="none" w:sz="0" w:space="0" w:color="auto"/>
          </w:divBdr>
        </w:div>
        <w:div w:id="851140784">
          <w:marLeft w:val="0"/>
          <w:marRight w:val="0"/>
          <w:marTop w:val="0"/>
          <w:marBottom w:val="0"/>
          <w:divBdr>
            <w:top w:val="none" w:sz="0" w:space="0" w:color="auto"/>
            <w:left w:val="none" w:sz="0" w:space="0" w:color="auto"/>
            <w:bottom w:val="none" w:sz="0" w:space="0" w:color="auto"/>
            <w:right w:val="none" w:sz="0" w:space="0" w:color="auto"/>
          </w:divBdr>
        </w:div>
        <w:div w:id="1709602826">
          <w:marLeft w:val="0"/>
          <w:marRight w:val="0"/>
          <w:marTop w:val="0"/>
          <w:marBottom w:val="0"/>
          <w:divBdr>
            <w:top w:val="none" w:sz="0" w:space="0" w:color="auto"/>
            <w:left w:val="none" w:sz="0" w:space="0" w:color="auto"/>
            <w:bottom w:val="none" w:sz="0" w:space="0" w:color="auto"/>
            <w:right w:val="none" w:sz="0" w:space="0" w:color="auto"/>
          </w:divBdr>
        </w:div>
        <w:div w:id="1203520131">
          <w:marLeft w:val="0"/>
          <w:marRight w:val="0"/>
          <w:marTop w:val="0"/>
          <w:marBottom w:val="0"/>
          <w:divBdr>
            <w:top w:val="none" w:sz="0" w:space="0" w:color="auto"/>
            <w:left w:val="none" w:sz="0" w:space="0" w:color="auto"/>
            <w:bottom w:val="none" w:sz="0" w:space="0" w:color="auto"/>
            <w:right w:val="none" w:sz="0" w:space="0" w:color="auto"/>
          </w:divBdr>
        </w:div>
        <w:div w:id="792790395">
          <w:marLeft w:val="0"/>
          <w:marRight w:val="0"/>
          <w:marTop w:val="0"/>
          <w:marBottom w:val="0"/>
          <w:divBdr>
            <w:top w:val="none" w:sz="0" w:space="0" w:color="auto"/>
            <w:left w:val="none" w:sz="0" w:space="0" w:color="auto"/>
            <w:bottom w:val="none" w:sz="0" w:space="0" w:color="auto"/>
            <w:right w:val="none" w:sz="0" w:space="0" w:color="auto"/>
          </w:divBdr>
        </w:div>
      </w:divsChild>
    </w:div>
    <w:div w:id="1025979264">
      <w:bodyDiv w:val="1"/>
      <w:marLeft w:val="0"/>
      <w:marRight w:val="0"/>
      <w:marTop w:val="0"/>
      <w:marBottom w:val="0"/>
      <w:divBdr>
        <w:top w:val="none" w:sz="0" w:space="0" w:color="auto"/>
        <w:left w:val="none" w:sz="0" w:space="0" w:color="auto"/>
        <w:bottom w:val="none" w:sz="0" w:space="0" w:color="auto"/>
        <w:right w:val="none" w:sz="0" w:space="0" w:color="auto"/>
      </w:divBdr>
    </w:div>
    <w:div w:id="1559628979">
      <w:bodyDiv w:val="1"/>
      <w:marLeft w:val="0"/>
      <w:marRight w:val="0"/>
      <w:marTop w:val="0"/>
      <w:marBottom w:val="0"/>
      <w:divBdr>
        <w:top w:val="none" w:sz="0" w:space="0" w:color="auto"/>
        <w:left w:val="none" w:sz="0" w:space="0" w:color="auto"/>
        <w:bottom w:val="none" w:sz="0" w:space="0" w:color="auto"/>
        <w:right w:val="none" w:sz="0" w:space="0" w:color="auto"/>
      </w:divBdr>
    </w:div>
    <w:div w:id="16721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9" ma:contentTypeDescription="" ma:contentTypeScope="" ma:versionID="85570a1dc3acf085d14191a782a09937">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bcb568c0a855088d4daababf7835855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MSCOUTREACH-166638024-13378</_dlc_DocId>
    <_dlc_DocIdUrl xmlns="230c30b3-5bf2-4424-b964-6b55c85701d3">
      <Url>https://marinestewardshipcouncil.sharepoint.com/sites/outreach/NE_Atlantic/_layouts/15/DocIdRedir.aspx?ID=MSCOUTREACH-166638024-13378</Url>
      <Description>MSCOUTREACH-166638024-13378</Description>
    </_dlc_DocIdUrl>
    <SharedWithUsers xmlns="230c30b3-5bf2-4424-b964-6b55c85701d3">
      <UserInfo>
        <DisplayName>Matthew Spencer</DisplayName>
        <AccountId>2907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4AEC89-D955-45D2-B5F2-6436695C232F}">
  <ds:schemaRefs>
    <ds:schemaRef ds:uri="http://schemas.microsoft.com/sharepoint/v3/contenttype/forms"/>
  </ds:schemaRefs>
</ds:datastoreItem>
</file>

<file path=customXml/itemProps2.xml><?xml version="1.0" encoding="utf-8"?>
<ds:datastoreItem xmlns:ds="http://schemas.openxmlformats.org/officeDocument/2006/customXml" ds:itemID="{58C8A5B4-A50B-4478-BA88-704CFAE8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56436-8B9C-4F13-BAB1-781DC6EA8BBB}">
  <ds:schemaRefs>
    <ds:schemaRef ds:uri="http://schemas.microsoft.com/office/infopath/2007/PartnerControls"/>
    <ds:schemaRef ds:uri="3a894303-5bae-4b34-a633-f72b06b6225e"/>
    <ds:schemaRef ds:uri="http://schemas.microsoft.com/office/2006/documentManagement/types"/>
    <ds:schemaRef ds:uri="http://purl.org/dc/elements/1.1/"/>
    <ds:schemaRef ds:uri="http://www.w3.org/XML/1998/namespace"/>
    <ds:schemaRef ds:uri="230c30b3-5bf2-4424-b964-6b55c85701d3"/>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288AA436-7906-46CF-A4F9-3889C3A5D5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2</cp:revision>
  <dcterms:created xsi:type="dcterms:W3CDTF">2020-08-07T07:11:00Z</dcterms:created>
  <dcterms:modified xsi:type="dcterms:W3CDTF">2020-08-07T07:11:00Z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AuthorIds_UIVersion_512">
    <vt:lpwstr>2131</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Outreach Category">
    <vt:lpwstr/>
  </property>
  <property fmtid="{D5CDD505-2E9C-101B-9397-08002B2CF9AE}" pid="7" name="_dlc_DocIdItemGuid">
    <vt:lpwstr>40a986f1-dc07-4c0d-bb33-cfcf69c96812</vt:lpwstr>
  </property>
  <property fmtid="{D5CDD505-2E9C-101B-9397-08002B2CF9AE}" pid="8" name="AuthorIds_UIVersion_1024">
    <vt:lpwstr>2131</vt:lpwstr>
  </property>
  <property fmtid="{D5CDD505-2E9C-101B-9397-08002B2CF9AE}" pid="9" name="AuthorIds_UIVersion_1536">
    <vt:lpwstr>2131</vt:lpwstr>
  </property>
  <property fmtid="{D5CDD505-2E9C-101B-9397-08002B2CF9AE}" pid="10" name="AuthorIds_UIVersion_2048">
    <vt:lpwstr>2131</vt:lpwstr>
  </property>
  <property fmtid="{D5CDD505-2E9C-101B-9397-08002B2CF9AE}" pid="11" name="AuthorIds_UIVersion_2560">
    <vt:lpwstr>2131</vt:lpwstr>
  </property>
</Properties>
</file>